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5929" w14:textId="6F2A9E6D" w:rsidR="002B1691" w:rsidRPr="00CA223E" w:rsidRDefault="00841910" w:rsidP="00415414">
      <w:pPr>
        <w:pStyle w:val="Nagwek1"/>
        <w:rPr>
          <w:b/>
        </w:rPr>
      </w:pPr>
      <w:r w:rsidRPr="00CA223E">
        <w:t>Sprawozdanie z wizyty delegacji Powiatu Wodzisławskiego w Powiecie Recklinghausen w dniach 26 – 29 września 2022 r.</w:t>
      </w:r>
    </w:p>
    <w:p w14:paraId="65E0F087" w14:textId="7375E999" w:rsidR="00841910" w:rsidRPr="00F7380E" w:rsidRDefault="00841910" w:rsidP="0080603E">
      <w:pPr>
        <w:spacing w:line="276" w:lineRule="auto"/>
        <w:rPr>
          <w:rFonts w:ascii="Verdana" w:hAnsi="Verdana"/>
          <w:color w:val="000000" w:themeColor="text1"/>
        </w:rPr>
      </w:pPr>
    </w:p>
    <w:p w14:paraId="334C4C1B" w14:textId="5E9C19C6" w:rsidR="00EE6DFF" w:rsidRPr="00F7380E" w:rsidRDefault="00EE6DFF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t>W dniach 26 – 29 września, na zaproszenie władz niemieckiego powiatu Recklinghausen, delegacja Powiatu Wodzisławskiego wzięła udział w</w:t>
      </w:r>
      <w:r w:rsidR="0080603E">
        <w:rPr>
          <w:rFonts w:ascii="Verdana" w:hAnsi="Verdana"/>
          <w:color w:val="000000" w:themeColor="text1"/>
        </w:rPr>
        <w:t> </w:t>
      </w:r>
      <w:r w:rsidRPr="00F7380E">
        <w:rPr>
          <w:rFonts w:ascii="Verdana" w:hAnsi="Verdana"/>
          <w:color w:val="000000" w:themeColor="text1"/>
        </w:rPr>
        <w:t>czterodniowej wizycie studyjnej poświęconej zmianom i przeobrażeniom powiatów</w:t>
      </w:r>
      <w:r w:rsidR="004251CA" w:rsidRPr="00F7380E">
        <w:rPr>
          <w:rFonts w:ascii="Verdana" w:hAnsi="Verdana"/>
          <w:color w:val="000000" w:themeColor="text1"/>
        </w:rPr>
        <w:t xml:space="preserve"> w związku z wspólnie obchodzonym jubileuszem 20-lecia współpracy obu samorządów. </w:t>
      </w:r>
    </w:p>
    <w:p w14:paraId="78E0C65D" w14:textId="46D02230" w:rsidR="00995AE9" w:rsidRPr="00F7380E" w:rsidRDefault="00995AE9" w:rsidP="0080603E">
      <w:pPr>
        <w:spacing w:line="276" w:lineRule="auto"/>
        <w:rPr>
          <w:rFonts w:ascii="Verdana" w:hAnsi="Verdana"/>
          <w:bCs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br/>
      </w:r>
      <w:r w:rsidRPr="00F7380E">
        <w:rPr>
          <w:rFonts w:ascii="Verdana" w:hAnsi="Verdana"/>
          <w:bCs/>
          <w:color w:val="000000" w:themeColor="text1"/>
          <w:lang w:eastAsia="pl-PL"/>
        </w:rPr>
        <w:t xml:space="preserve">Skład delegacji ze strony Powiatu Wodzisławskiego: </w:t>
      </w:r>
    </w:p>
    <w:p w14:paraId="404C3482" w14:textId="74DE704B" w:rsidR="00995AE9" w:rsidRPr="00F7380E" w:rsidRDefault="00995AE9" w:rsidP="0080603E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 xml:space="preserve">Tadeusz Skatuła – Wicestarosta </w:t>
      </w:r>
    </w:p>
    <w:p w14:paraId="46872FA0" w14:textId="55CE27C9" w:rsidR="00995AE9" w:rsidRPr="00F7380E" w:rsidRDefault="00995AE9" w:rsidP="0080603E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 xml:space="preserve">Krystyna Kuczera – Członkini Zarządu Powiatu Wodzisławskiego </w:t>
      </w:r>
    </w:p>
    <w:p w14:paraId="4B3AE324" w14:textId="031BD09D" w:rsidR="00995AE9" w:rsidRPr="00F7380E" w:rsidRDefault="00995AE9" w:rsidP="0080603E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 xml:space="preserve">Adam Krzyżak – Przewodniczący Rady Powiatu Wodzisławskiego </w:t>
      </w:r>
    </w:p>
    <w:p w14:paraId="2D28CA00" w14:textId="0745F2D6" w:rsidR="00995AE9" w:rsidRPr="00F7380E" w:rsidRDefault="00995AE9" w:rsidP="0080603E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 xml:space="preserve">Czesława </w:t>
      </w:r>
      <w:proofErr w:type="spellStart"/>
      <w:r w:rsidRPr="00F7380E">
        <w:rPr>
          <w:rFonts w:ascii="Verdana" w:hAnsi="Verdana"/>
          <w:color w:val="000000" w:themeColor="text1"/>
          <w:lang w:eastAsia="pl-PL"/>
        </w:rPr>
        <w:t>Somerlik</w:t>
      </w:r>
      <w:proofErr w:type="spellEnd"/>
      <w:r w:rsidRPr="00F7380E">
        <w:rPr>
          <w:rFonts w:ascii="Verdana" w:hAnsi="Verdana"/>
          <w:color w:val="000000" w:themeColor="text1"/>
          <w:lang w:eastAsia="pl-PL"/>
        </w:rPr>
        <w:t xml:space="preserve"> – Radna Rady Powiatu Wodzisławskiego</w:t>
      </w:r>
    </w:p>
    <w:p w14:paraId="10DA2763" w14:textId="1D0EA110" w:rsidR="00995AE9" w:rsidRPr="00F7380E" w:rsidRDefault="00995AE9" w:rsidP="0080603E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 xml:space="preserve">Izabela Tomiczek – Radna Rady Powiatu Wodzisławskiego </w:t>
      </w:r>
    </w:p>
    <w:p w14:paraId="1C25BC16" w14:textId="2ACF81BB" w:rsidR="00995AE9" w:rsidRPr="00F7380E" w:rsidRDefault="00995AE9" w:rsidP="0080603E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>Mirosław Krzysztof Nowak – Radny Rady Powiatu Wodzisławskiego</w:t>
      </w:r>
    </w:p>
    <w:p w14:paraId="6EAD5787" w14:textId="1117E748" w:rsidR="00995AE9" w:rsidRPr="00F7380E" w:rsidRDefault="00995AE9" w:rsidP="0080603E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>Alojzy Szymiczek – Radny Rady Powiatu Wodzisławskiego</w:t>
      </w:r>
    </w:p>
    <w:p w14:paraId="0B03D773" w14:textId="7BD19606" w:rsidR="00995AE9" w:rsidRPr="00F7380E" w:rsidRDefault="00995AE9" w:rsidP="0080603E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>Wojciech Raczkowski – Kierownik Biura Komunikacji Społecznej i</w:t>
      </w:r>
      <w:r w:rsidR="0080603E">
        <w:rPr>
          <w:rFonts w:ascii="Verdana" w:hAnsi="Verdana"/>
          <w:color w:val="000000" w:themeColor="text1"/>
          <w:lang w:eastAsia="pl-PL"/>
        </w:rPr>
        <w:t> </w:t>
      </w:r>
      <w:r w:rsidRPr="00F7380E">
        <w:rPr>
          <w:rFonts w:ascii="Verdana" w:hAnsi="Verdana"/>
          <w:color w:val="000000" w:themeColor="text1"/>
          <w:lang w:eastAsia="pl-PL"/>
        </w:rPr>
        <w:t xml:space="preserve">Informacji </w:t>
      </w:r>
    </w:p>
    <w:p w14:paraId="4DDEE5DF" w14:textId="596E39D1" w:rsidR="00F7380E" w:rsidRDefault="00995AE9" w:rsidP="0080603E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>Katarzyna Lerch  – Naczelnik Wydziału Funduszy Zewnętrznych i</w:t>
      </w:r>
      <w:r w:rsidR="0080603E">
        <w:rPr>
          <w:rFonts w:ascii="Verdana" w:hAnsi="Verdana"/>
          <w:color w:val="000000" w:themeColor="text1"/>
          <w:lang w:eastAsia="pl-PL"/>
        </w:rPr>
        <w:t> </w:t>
      </w:r>
      <w:r w:rsidRPr="00F7380E">
        <w:rPr>
          <w:rFonts w:ascii="Verdana" w:hAnsi="Verdana"/>
          <w:color w:val="000000" w:themeColor="text1"/>
          <w:lang w:eastAsia="pl-PL"/>
        </w:rPr>
        <w:t>Zamówień Publicznych</w:t>
      </w:r>
    </w:p>
    <w:p w14:paraId="3F098259" w14:textId="7B257D57" w:rsidR="008D728E" w:rsidRPr="00F7380E" w:rsidRDefault="00995AE9" w:rsidP="0080603E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 xml:space="preserve">Jagoda </w:t>
      </w:r>
      <w:proofErr w:type="spellStart"/>
      <w:r w:rsidRPr="00F7380E">
        <w:rPr>
          <w:rFonts w:ascii="Verdana" w:hAnsi="Verdana"/>
          <w:color w:val="000000" w:themeColor="text1"/>
          <w:lang w:eastAsia="pl-PL"/>
        </w:rPr>
        <w:t>Glassmann</w:t>
      </w:r>
      <w:proofErr w:type="spellEnd"/>
      <w:r w:rsidRPr="00F7380E">
        <w:rPr>
          <w:rFonts w:ascii="Verdana" w:hAnsi="Verdana"/>
          <w:color w:val="000000" w:themeColor="text1"/>
          <w:lang w:eastAsia="pl-PL"/>
        </w:rPr>
        <w:t>-Kędziora – Inspektor w Wydziale Funduszy Zewnętrznych i Zamówień Publicznyc</w:t>
      </w:r>
      <w:r w:rsidR="001675CA" w:rsidRPr="00F7380E">
        <w:rPr>
          <w:rFonts w:ascii="Verdana" w:hAnsi="Verdana"/>
          <w:color w:val="000000" w:themeColor="text1"/>
          <w:lang w:eastAsia="pl-PL"/>
        </w:rPr>
        <w:t>h</w:t>
      </w:r>
    </w:p>
    <w:p w14:paraId="077BD596" w14:textId="77777777" w:rsidR="008D728E" w:rsidRPr="00F7380E" w:rsidRDefault="008D728E" w:rsidP="0080603E">
      <w:pPr>
        <w:spacing w:line="276" w:lineRule="auto"/>
        <w:rPr>
          <w:rFonts w:ascii="Verdana" w:hAnsi="Verdana"/>
          <w:color w:val="000000" w:themeColor="text1"/>
          <w:lang w:eastAsia="pl-PL"/>
        </w:rPr>
      </w:pPr>
    </w:p>
    <w:p w14:paraId="4B63428E" w14:textId="240FA6B9" w:rsidR="008D728E" w:rsidRPr="00F7380E" w:rsidRDefault="008D728E" w:rsidP="0080603E">
      <w:p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 xml:space="preserve">Razem z delegacją Powiatu Wodzisławskiego w wizycie uczestniczyli przedstawiciele łotewskiego samorządu </w:t>
      </w:r>
      <w:proofErr w:type="spellStart"/>
      <w:r w:rsidRPr="00F7380E">
        <w:rPr>
          <w:rFonts w:ascii="Verdana" w:hAnsi="Verdana"/>
          <w:color w:val="000000" w:themeColor="text1"/>
          <w:lang w:eastAsia="pl-PL"/>
        </w:rPr>
        <w:t>Jelgavas</w:t>
      </w:r>
      <w:proofErr w:type="spellEnd"/>
      <w:r w:rsidRPr="00F7380E">
        <w:rPr>
          <w:rFonts w:ascii="Verdana" w:hAnsi="Verdana"/>
          <w:color w:val="000000" w:themeColor="text1"/>
          <w:lang w:eastAsia="pl-PL"/>
        </w:rPr>
        <w:t xml:space="preserve"> </w:t>
      </w:r>
      <w:proofErr w:type="spellStart"/>
      <w:r w:rsidRPr="00F7380E">
        <w:rPr>
          <w:rFonts w:ascii="Verdana" w:hAnsi="Verdana"/>
          <w:color w:val="000000" w:themeColor="text1"/>
          <w:lang w:eastAsia="pl-PL"/>
        </w:rPr>
        <w:t>Novads</w:t>
      </w:r>
      <w:proofErr w:type="spellEnd"/>
      <w:r w:rsidRPr="00F7380E">
        <w:rPr>
          <w:rFonts w:ascii="Verdana" w:hAnsi="Verdana"/>
          <w:color w:val="000000" w:themeColor="text1"/>
          <w:lang w:eastAsia="pl-PL"/>
        </w:rPr>
        <w:t>. To owoc trójstronnej współpracy, będącej rezultatem projektu „Różnorodność jednoczy. Razem dla Europy” zrealizowanego w latach 2015-2017.</w:t>
      </w:r>
    </w:p>
    <w:p w14:paraId="43CDEF4E" w14:textId="227C1CAE" w:rsidR="00995AE9" w:rsidRPr="00F7380E" w:rsidRDefault="001675CA" w:rsidP="0080603E">
      <w:pPr>
        <w:spacing w:line="276" w:lineRule="auto"/>
        <w:rPr>
          <w:rFonts w:ascii="Verdana" w:hAnsi="Verdana"/>
          <w:bCs/>
          <w:color w:val="000000" w:themeColor="text1"/>
          <w:lang w:eastAsia="pl-PL"/>
        </w:rPr>
      </w:pPr>
      <w:r w:rsidRPr="00F7380E">
        <w:rPr>
          <w:rFonts w:ascii="Verdana" w:hAnsi="Verdana"/>
          <w:bCs/>
          <w:color w:val="000000" w:themeColor="text1"/>
          <w:lang w:eastAsia="pl-PL"/>
        </w:rPr>
        <w:t xml:space="preserve">Skład delegacji ze strony Powiatu </w:t>
      </w:r>
      <w:proofErr w:type="spellStart"/>
      <w:r w:rsidRPr="00F7380E">
        <w:rPr>
          <w:rFonts w:ascii="Verdana" w:hAnsi="Verdana"/>
          <w:bCs/>
          <w:color w:val="000000" w:themeColor="text1"/>
          <w:lang w:eastAsia="pl-PL"/>
        </w:rPr>
        <w:t>Jelgava</w:t>
      </w:r>
      <w:proofErr w:type="spellEnd"/>
      <w:r w:rsidRPr="00F7380E">
        <w:rPr>
          <w:rFonts w:ascii="Verdana" w:hAnsi="Verdana"/>
          <w:bCs/>
          <w:color w:val="000000" w:themeColor="text1"/>
          <w:lang w:eastAsia="pl-PL"/>
        </w:rPr>
        <w:t xml:space="preserve">: </w:t>
      </w:r>
    </w:p>
    <w:p w14:paraId="38FBCE1E" w14:textId="77777777" w:rsidR="001675CA" w:rsidRPr="00F7380E" w:rsidRDefault="001675CA" w:rsidP="0080603E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proofErr w:type="spellStart"/>
      <w:r w:rsidRPr="00F7380E">
        <w:rPr>
          <w:rFonts w:ascii="Verdana" w:hAnsi="Verdana"/>
          <w:color w:val="000000" w:themeColor="text1"/>
          <w:lang w:eastAsia="pl-PL"/>
        </w:rPr>
        <w:t>Juris</w:t>
      </w:r>
      <w:proofErr w:type="spellEnd"/>
      <w:r w:rsidRPr="00F7380E">
        <w:rPr>
          <w:rFonts w:ascii="Verdana" w:hAnsi="Verdana"/>
          <w:color w:val="000000" w:themeColor="text1"/>
          <w:lang w:eastAsia="pl-PL"/>
        </w:rPr>
        <w:t xml:space="preserve"> </w:t>
      </w:r>
      <w:proofErr w:type="spellStart"/>
      <w:r w:rsidRPr="00F7380E">
        <w:rPr>
          <w:rFonts w:ascii="Verdana" w:hAnsi="Verdana"/>
          <w:color w:val="000000" w:themeColor="text1"/>
          <w:lang w:eastAsia="pl-PL"/>
        </w:rPr>
        <w:t>Razživins</w:t>
      </w:r>
      <w:proofErr w:type="spellEnd"/>
      <w:r w:rsidRPr="00F7380E">
        <w:rPr>
          <w:rFonts w:ascii="Verdana" w:hAnsi="Verdana"/>
          <w:color w:val="000000" w:themeColor="text1"/>
          <w:lang w:eastAsia="pl-PL"/>
        </w:rPr>
        <w:t xml:space="preserve"> – Wiceprzewodniczący Rady w Powiecie </w:t>
      </w:r>
      <w:proofErr w:type="spellStart"/>
      <w:r w:rsidRPr="00F7380E">
        <w:rPr>
          <w:rFonts w:ascii="Verdana" w:hAnsi="Verdana"/>
          <w:color w:val="000000" w:themeColor="text1"/>
          <w:lang w:eastAsia="pl-PL"/>
        </w:rPr>
        <w:t>Jelgava</w:t>
      </w:r>
      <w:proofErr w:type="spellEnd"/>
      <w:r w:rsidRPr="00F7380E">
        <w:rPr>
          <w:rFonts w:ascii="Verdana" w:hAnsi="Verdana"/>
          <w:color w:val="000000" w:themeColor="text1"/>
          <w:lang w:eastAsia="pl-PL"/>
        </w:rPr>
        <w:t xml:space="preserve"> </w:t>
      </w:r>
    </w:p>
    <w:p w14:paraId="3E55F94A" w14:textId="14BCDE76" w:rsidR="009A2AFA" w:rsidRPr="00F7380E" w:rsidRDefault="001675CA" w:rsidP="0080603E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color w:val="000000" w:themeColor="text1"/>
          <w:lang w:eastAsia="pl-PL"/>
        </w:rPr>
      </w:pPr>
      <w:r w:rsidRPr="00F7380E">
        <w:rPr>
          <w:rFonts w:ascii="Verdana" w:hAnsi="Verdana"/>
          <w:color w:val="000000" w:themeColor="text1"/>
          <w:lang w:eastAsia="pl-PL"/>
        </w:rPr>
        <w:t xml:space="preserve">Tabita </w:t>
      </w:r>
      <w:proofErr w:type="spellStart"/>
      <w:r w:rsidRPr="00F7380E">
        <w:rPr>
          <w:rFonts w:ascii="Verdana" w:hAnsi="Verdana"/>
          <w:color w:val="000000" w:themeColor="text1"/>
          <w:lang w:eastAsia="pl-PL"/>
        </w:rPr>
        <w:t>Šķerberga</w:t>
      </w:r>
      <w:proofErr w:type="spellEnd"/>
      <w:r w:rsidRPr="00F7380E">
        <w:rPr>
          <w:rFonts w:ascii="Verdana" w:hAnsi="Verdana"/>
          <w:color w:val="000000" w:themeColor="text1"/>
          <w:lang w:eastAsia="pl-PL"/>
        </w:rPr>
        <w:t xml:space="preserve"> – Manager projektów wspierających turystykę</w:t>
      </w:r>
      <w:r w:rsidR="00415414">
        <w:rPr>
          <w:rFonts w:ascii="Verdana" w:hAnsi="Verdana"/>
          <w:color w:val="000000" w:themeColor="text1"/>
          <w:lang w:eastAsia="pl-PL"/>
        </w:rPr>
        <w:t>.</w:t>
      </w:r>
      <w:r w:rsidR="009A2AFA" w:rsidRPr="00F7380E">
        <w:rPr>
          <w:rFonts w:ascii="Verdana" w:hAnsi="Verdana"/>
          <w:color w:val="000000" w:themeColor="text1"/>
          <w:lang w:eastAsia="pl-PL"/>
        </w:rPr>
        <w:br/>
      </w:r>
    </w:p>
    <w:p w14:paraId="438A548E" w14:textId="584117DE" w:rsidR="001675CA" w:rsidRPr="00F7380E" w:rsidRDefault="00416661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t>Przedstawiciele partnerskich powiatów</w:t>
      </w:r>
      <w:r w:rsidR="001675CA" w:rsidRPr="00F7380E">
        <w:rPr>
          <w:rFonts w:ascii="Verdana" w:hAnsi="Verdana"/>
          <w:color w:val="000000" w:themeColor="text1"/>
        </w:rPr>
        <w:t xml:space="preserve"> wzię</w:t>
      </w:r>
      <w:r w:rsidR="00C2300C" w:rsidRPr="00F7380E">
        <w:rPr>
          <w:rFonts w:ascii="Verdana" w:hAnsi="Verdana"/>
          <w:color w:val="000000" w:themeColor="text1"/>
        </w:rPr>
        <w:t>li</w:t>
      </w:r>
      <w:r w:rsidR="001675CA" w:rsidRPr="00F7380E">
        <w:rPr>
          <w:rFonts w:ascii="Verdana" w:hAnsi="Verdana"/>
          <w:color w:val="000000" w:themeColor="text1"/>
        </w:rPr>
        <w:t xml:space="preserve"> udział w cyklu spotkań pn. „Od pyłu węglowego do czystej przyszłości”. </w:t>
      </w:r>
      <w:r w:rsidRPr="00F7380E">
        <w:rPr>
          <w:rFonts w:ascii="Verdana" w:hAnsi="Verdana"/>
          <w:color w:val="000000" w:themeColor="text1"/>
        </w:rPr>
        <w:t xml:space="preserve">Na początek delegacje </w:t>
      </w:r>
      <w:r w:rsidR="001675CA" w:rsidRPr="00F7380E">
        <w:rPr>
          <w:rFonts w:ascii="Verdana" w:hAnsi="Verdana"/>
          <w:color w:val="000000" w:themeColor="text1"/>
        </w:rPr>
        <w:t xml:space="preserve">odwiedziły Centrum Kompetencji Wodorowych h2Herten, eksperymentalny inkubator wielu firm i instytucji, które są zaangażowane w energię odnawialną, zwłaszcza w dziedzinie technologii wodorowych i ogniw paliwowych. </w:t>
      </w:r>
      <w:r w:rsidR="009A2AFA" w:rsidRPr="00F7380E">
        <w:rPr>
          <w:rFonts w:ascii="Verdana" w:hAnsi="Verdana"/>
          <w:color w:val="000000" w:themeColor="text1"/>
        </w:rPr>
        <w:t>Rozmawiano tam między innymi o</w:t>
      </w:r>
      <w:r w:rsidR="0080603E">
        <w:rPr>
          <w:rFonts w:ascii="Verdana" w:hAnsi="Verdana"/>
          <w:color w:val="000000" w:themeColor="text1"/>
        </w:rPr>
        <w:t> </w:t>
      </w:r>
      <w:r w:rsidR="009A2AFA" w:rsidRPr="00F7380E">
        <w:rPr>
          <w:rFonts w:ascii="Verdana" w:hAnsi="Verdana"/>
          <w:color w:val="000000" w:themeColor="text1"/>
        </w:rPr>
        <w:t xml:space="preserve">tym, że </w:t>
      </w:r>
      <w:r w:rsidR="001675CA" w:rsidRPr="00F7380E">
        <w:rPr>
          <w:rFonts w:ascii="Verdana" w:hAnsi="Verdana"/>
          <w:color w:val="000000" w:themeColor="text1"/>
        </w:rPr>
        <w:t xml:space="preserve">wodór i wodorowe ogniwa paliwowe już w niedalekiej przyszłości staną się ważnym źródłem energii, którymi będzie można zasilać nie tylko środki </w:t>
      </w:r>
      <w:r w:rsidR="001675CA" w:rsidRPr="00F7380E">
        <w:rPr>
          <w:rFonts w:ascii="Verdana" w:hAnsi="Verdana"/>
          <w:color w:val="000000" w:themeColor="text1"/>
        </w:rPr>
        <w:lastRenderedPageBreak/>
        <w:t>transportu, ale również wykorzystywać je w</w:t>
      </w:r>
      <w:r w:rsidR="008955DE" w:rsidRPr="00F7380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 xml:space="preserve">energetyce cieplnej, budownictwie, przemyśle ciężkim, jak wytop stali itp. Delegacje w </w:t>
      </w:r>
      <w:proofErr w:type="spellStart"/>
      <w:r w:rsidR="001675CA" w:rsidRPr="00F7380E">
        <w:rPr>
          <w:rFonts w:ascii="Verdana" w:hAnsi="Verdana"/>
          <w:color w:val="000000" w:themeColor="text1"/>
        </w:rPr>
        <w:t>Herten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 mogły z bliska przekonać się jednak</w:t>
      </w:r>
      <w:r w:rsidR="00C2300C" w:rsidRPr="00F7380E">
        <w:rPr>
          <w:rFonts w:ascii="Verdana" w:hAnsi="Verdana"/>
          <w:color w:val="000000" w:themeColor="text1"/>
        </w:rPr>
        <w:t>,</w:t>
      </w:r>
      <w:r w:rsidR="001675CA" w:rsidRPr="00F7380E">
        <w:rPr>
          <w:rFonts w:ascii="Verdana" w:hAnsi="Verdana"/>
          <w:color w:val="000000" w:themeColor="text1"/>
        </w:rPr>
        <w:t xml:space="preserve"> jak przebiega proces tankowania napędzanego wodorem pojazdu. </w:t>
      </w:r>
    </w:p>
    <w:p w14:paraId="2CDA9E88" w14:textId="5CD83B3A" w:rsidR="001675CA" w:rsidRPr="00F7380E" w:rsidRDefault="009A2AFA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t xml:space="preserve">Następnie delegaci zwiedzili </w:t>
      </w:r>
      <w:r w:rsidR="001675CA" w:rsidRPr="00F7380E">
        <w:rPr>
          <w:rFonts w:ascii="Verdana" w:hAnsi="Verdana"/>
          <w:color w:val="000000" w:themeColor="text1"/>
        </w:rPr>
        <w:t>Sztolni</w:t>
      </w:r>
      <w:r w:rsidRPr="00F7380E">
        <w:rPr>
          <w:rFonts w:ascii="Verdana" w:hAnsi="Verdana"/>
          <w:color w:val="000000" w:themeColor="text1"/>
        </w:rPr>
        <w:t>ę</w:t>
      </w:r>
      <w:r w:rsidR="001675CA" w:rsidRPr="00F7380E">
        <w:rPr>
          <w:rFonts w:ascii="Verdana" w:hAnsi="Verdana"/>
          <w:color w:val="000000" w:themeColor="text1"/>
        </w:rPr>
        <w:t xml:space="preserve"> Ćwiczebn</w:t>
      </w:r>
      <w:r w:rsidRPr="00F7380E">
        <w:rPr>
          <w:rFonts w:ascii="Verdana" w:hAnsi="Verdana"/>
          <w:color w:val="000000" w:themeColor="text1"/>
        </w:rPr>
        <w:t>ą</w:t>
      </w:r>
      <w:r w:rsidR="001675CA" w:rsidRPr="00F7380E">
        <w:rPr>
          <w:rFonts w:ascii="Verdana" w:hAnsi="Verdana"/>
          <w:color w:val="000000" w:themeColor="text1"/>
        </w:rPr>
        <w:t xml:space="preserve"> w Recklinghausen oraz </w:t>
      </w:r>
      <w:r w:rsidRPr="00F7380E">
        <w:rPr>
          <w:rFonts w:ascii="Verdana" w:hAnsi="Verdana"/>
          <w:color w:val="000000" w:themeColor="text1"/>
        </w:rPr>
        <w:t>wzięli udział w</w:t>
      </w:r>
      <w:r w:rsidR="00416661" w:rsidRPr="00F7380E">
        <w:rPr>
          <w:rFonts w:ascii="Verdana" w:hAnsi="Verdana"/>
          <w:color w:val="000000" w:themeColor="text1"/>
        </w:rPr>
        <w:t xml:space="preserve">  </w:t>
      </w:r>
      <w:r w:rsidRPr="00F7380E">
        <w:rPr>
          <w:rFonts w:ascii="Verdana" w:hAnsi="Verdana"/>
          <w:color w:val="000000" w:themeColor="text1"/>
        </w:rPr>
        <w:t>w</w:t>
      </w:r>
      <w:r w:rsidR="001675CA" w:rsidRPr="00F7380E">
        <w:rPr>
          <w:rFonts w:ascii="Verdana" w:hAnsi="Verdana"/>
          <w:color w:val="000000" w:themeColor="text1"/>
        </w:rPr>
        <w:t>yciecz</w:t>
      </w:r>
      <w:r w:rsidRPr="00F7380E">
        <w:rPr>
          <w:rFonts w:ascii="Verdana" w:hAnsi="Verdana"/>
          <w:color w:val="000000" w:themeColor="text1"/>
        </w:rPr>
        <w:t>ce</w:t>
      </w:r>
      <w:r w:rsidR="001675CA" w:rsidRPr="00F7380E">
        <w:rPr>
          <w:rFonts w:ascii="Verdana" w:hAnsi="Verdana"/>
          <w:color w:val="000000" w:themeColor="text1"/>
        </w:rPr>
        <w:t xml:space="preserve"> na zrekultywowaną hałdę </w:t>
      </w:r>
      <w:proofErr w:type="spellStart"/>
      <w:r w:rsidR="001675CA" w:rsidRPr="00F7380E">
        <w:rPr>
          <w:rFonts w:ascii="Verdana" w:hAnsi="Verdana"/>
          <w:color w:val="000000" w:themeColor="text1"/>
        </w:rPr>
        <w:t>Hoheward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, z której roztacza się widok na industrialny krajobraz nie tylko powiatu </w:t>
      </w:r>
      <w:proofErr w:type="spellStart"/>
      <w:r w:rsidR="001675CA" w:rsidRPr="00F7380E">
        <w:rPr>
          <w:rFonts w:ascii="Verdana" w:hAnsi="Verdana"/>
          <w:color w:val="000000" w:themeColor="text1"/>
        </w:rPr>
        <w:t>Recklinghuasen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, ale całego Zagłębia Ruhry. Tam też znajduje się obserwatorium ruchów Słońca </w:t>
      </w:r>
      <w:proofErr w:type="spellStart"/>
      <w:r w:rsidR="001675CA" w:rsidRPr="00F7380E">
        <w:rPr>
          <w:rFonts w:ascii="Verdana" w:hAnsi="Verdana"/>
          <w:color w:val="000000" w:themeColor="text1"/>
        </w:rPr>
        <w:t>Horizont-Observatorium</w:t>
      </w:r>
      <w:proofErr w:type="spellEnd"/>
      <w:r w:rsidR="001675CA" w:rsidRPr="00F7380E">
        <w:rPr>
          <w:rFonts w:ascii="Verdana" w:hAnsi="Verdana"/>
          <w:color w:val="000000" w:themeColor="text1"/>
        </w:rPr>
        <w:t>.</w:t>
      </w:r>
    </w:p>
    <w:p w14:paraId="4D19CC13" w14:textId="372226AC" w:rsidR="001675CA" w:rsidRPr="00F7380E" w:rsidRDefault="009A2AFA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t xml:space="preserve">Kolejnego dnia </w:t>
      </w:r>
      <w:r w:rsidR="001675CA" w:rsidRPr="00F7380E">
        <w:rPr>
          <w:rFonts w:ascii="Verdana" w:hAnsi="Verdana"/>
          <w:color w:val="000000" w:themeColor="text1"/>
        </w:rPr>
        <w:t>pobytu w Niemczech gospodarze zaprezentowali uczestnikom delegacji także całkowicie komercyjne przedsięwzięci</w:t>
      </w:r>
      <w:r w:rsidR="00C2300C" w:rsidRPr="00F7380E">
        <w:rPr>
          <w:rFonts w:ascii="Verdana" w:hAnsi="Verdana"/>
          <w:color w:val="000000" w:themeColor="text1"/>
        </w:rPr>
        <w:t>e</w:t>
      </w:r>
      <w:r w:rsidR="001675CA" w:rsidRPr="00F7380E">
        <w:rPr>
          <w:rFonts w:ascii="Verdana" w:hAnsi="Verdana"/>
          <w:color w:val="000000" w:themeColor="text1"/>
        </w:rPr>
        <w:t xml:space="preserve"> ekologiczne. Do takich należy m.in. farma solarna dosłownie unosząca się na tafli zbiornika wodnego </w:t>
      </w:r>
      <w:proofErr w:type="spellStart"/>
      <w:r w:rsidR="001675CA" w:rsidRPr="00F7380E">
        <w:rPr>
          <w:rFonts w:ascii="Verdana" w:hAnsi="Verdana"/>
          <w:color w:val="000000" w:themeColor="text1"/>
        </w:rPr>
        <w:t>Silbersee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 III,</w:t>
      </w:r>
      <w:r w:rsidRPr="00F7380E">
        <w:rPr>
          <w:rFonts w:ascii="Verdana" w:hAnsi="Verdana"/>
          <w:color w:val="000000" w:themeColor="text1"/>
        </w:rPr>
        <w:t xml:space="preserve"> tzw. „srebrnego jeziora”</w:t>
      </w:r>
      <w:r w:rsidR="00506FBA" w:rsidRPr="00F7380E">
        <w:rPr>
          <w:rFonts w:ascii="Verdana" w:hAnsi="Verdana"/>
          <w:color w:val="000000" w:themeColor="text1"/>
        </w:rPr>
        <w:t>,</w:t>
      </w:r>
      <w:r w:rsidR="001675CA" w:rsidRPr="00F7380E">
        <w:rPr>
          <w:rFonts w:ascii="Verdana" w:hAnsi="Verdana"/>
          <w:color w:val="000000" w:themeColor="text1"/>
        </w:rPr>
        <w:t xml:space="preserve"> powstałego w wyrobisku kopalni piasku kwarcowego w </w:t>
      </w:r>
      <w:proofErr w:type="spellStart"/>
      <w:r w:rsidR="001675CA" w:rsidRPr="00F7380E">
        <w:rPr>
          <w:rFonts w:ascii="Verdana" w:hAnsi="Verdana"/>
          <w:color w:val="000000" w:themeColor="text1"/>
        </w:rPr>
        <w:t>Haltern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 </w:t>
      </w:r>
      <w:proofErr w:type="spellStart"/>
      <w:r w:rsidR="001675CA" w:rsidRPr="00F7380E">
        <w:rPr>
          <w:rFonts w:ascii="Verdana" w:hAnsi="Verdana"/>
          <w:color w:val="000000" w:themeColor="text1"/>
        </w:rPr>
        <w:t>am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 </w:t>
      </w:r>
      <w:proofErr w:type="spellStart"/>
      <w:r w:rsidR="001675CA" w:rsidRPr="00F7380E">
        <w:rPr>
          <w:rFonts w:ascii="Verdana" w:hAnsi="Verdana"/>
          <w:color w:val="000000" w:themeColor="text1"/>
        </w:rPr>
        <w:t>See</w:t>
      </w:r>
      <w:proofErr w:type="spellEnd"/>
      <w:r w:rsidR="001675CA" w:rsidRPr="00F7380E">
        <w:rPr>
          <w:rFonts w:ascii="Verdana" w:hAnsi="Verdana"/>
          <w:color w:val="000000" w:themeColor="text1"/>
        </w:rPr>
        <w:t>. Inwestycja ta powstała w stu procentach z</w:t>
      </w:r>
      <w:r w:rsidR="0080603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 xml:space="preserve">prywatnego kapitału, bez jakiegokolwiek wsparcia ze środków zewnętrznych. Farma solarna na </w:t>
      </w:r>
      <w:proofErr w:type="spellStart"/>
      <w:r w:rsidR="001675CA" w:rsidRPr="00F7380E">
        <w:rPr>
          <w:rFonts w:ascii="Verdana" w:hAnsi="Verdana"/>
          <w:color w:val="000000" w:themeColor="text1"/>
        </w:rPr>
        <w:t>Silbersee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 III ma ponad 18 tys. m. kwadratowych i składa się z</w:t>
      </w:r>
      <w:r w:rsidR="0080603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 xml:space="preserve">ponad 5 tys. ogniw fotowoltaicznych. </w:t>
      </w:r>
      <w:proofErr w:type="spellStart"/>
      <w:r w:rsidR="001675CA" w:rsidRPr="00F7380E">
        <w:rPr>
          <w:rFonts w:ascii="Verdana" w:hAnsi="Verdana"/>
          <w:color w:val="000000" w:themeColor="text1"/>
        </w:rPr>
        <w:t>Solary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 ułożone są na osi wschód-zachód (a nie północ-południe), aby unikać tzw. pików energetycznych. Do schładzania instalacji wykorzystywana jest woda z jeziora, które w najgłębszym miejscu ma 25 m głębokości. Trzy czwarte produkowanej energii jest wykorzystywane przez kopalnię. Reszta oraz w weekendy, gdy kopalnia nie pracuje, jest oddawana do sieci.</w:t>
      </w:r>
    </w:p>
    <w:p w14:paraId="0D991B87" w14:textId="3E3C87C7" w:rsidR="001675CA" w:rsidRPr="00F7380E" w:rsidRDefault="00506FBA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t xml:space="preserve">W dalszym ciągu wizyty </w:t>
      </w:r>
      <w:r w:rsidR="001675CA" w:rsidRPr="00F7380E">
        <w:rPr>
          <w:rFonts w:ascii="Verdana" w:hAnsi="Verdana"/>
          <w:color w:val="000000" w:themeColor="text1"/>
        </w:rPr>
        <w:t xml:space="preserve">delegacje </w:t>
      </w:r>
      <w:r w:rsidRPr="00F7380E">
        <w:rPr>
          <w:rFonts w:ascii="Verdana" w:hAnsi="Verdana"/>
          <w:color w:val="000000" w:themeColor="text1"/>
        </w:rPr>
        <w:t>odwiedziły</w:t>
      </w:r>
      <w:r w:rsidR="001675CA" w:rsidRPr="00F7380E">
        <w:rPr>
          <w:rFonts w:ascii="Verdana" w:hAnsi="Verdana"/>
          <w:color w:val="000000" w:themeColor="text1"/>
        </w:rPr>
        <w:t xml:space="preserve"> teren dawnej wytwórni materiałów wybuchowych WASAG</w:t>
      </w:r>
      <w:r w:rsidRPr="00F7380E">
        <w:rPr>
          <w:rFonts w:ascii="Verdana" w:hAnsi="Verdana"/>
          <w:color w:val="000000" w:themeColor="text1"/>
        </w:rPr>
        <w:t xml:space="preserve">, obecnie – ośrodek ochrony środowiska i energii. </w:t>
      </w:r>
      <w:r w:rsidR="001675CA" w:rsidRPr="00F7380E">
        <w:rPr>
          <w:rFonts w:ascii="Verdana" w:hAnsi="Verdana"/>
          <w:color w:val="000000" w:themeColor="text1"/>
        </w:rPr>
        <w:t>W</w:t>
      </w:r>
      <w:r w:rsidR="0080603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>2016</w:t>
      </w:r>
      <w:r w:rsidR="0080603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>r. powiat Recklinghausen za symboliczne 1 euro kupił obszar o</w:t>
      </w:r>
      <w:r w:rsidRPr="00F7380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>powierzchni 210 hektarów. Połowę stanowi krajobraz torfowiskowo-leśny. 35</w:t>
      </w:r>
      <w:r w:rsidR="0080603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>hektarów, na których nadal rozmieszczonych jest około 140 budynków z</w:t>
      </w:r>
      <w:r w:rsidR="0080603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>czasów produkcji materiałów wybuchowych – od budynku administracyjnego po kompleks bunkrowy – nadaje się pod zabudowę komercyjną. 24</w:t>
      </w:r>
      <w:r w:rsidRPr="00F7380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>budynki, z</w:t>
      </w:r>
      <w:r w:rsidR="0080603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>których część ma wartość zabytkową, nadają się do konserwacji.</w:t>
      </w:r>
    </w:p>
    <w:p w14:paraId="45C1B1D4" w14:textId="1B3BA5BD" w:rsidR="001675CA" w:rsidRPr="00F7380E" w:rsidRDefault="001675CA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t xml:space="preserve">Między innymi poprzez marketing terenu powiat chce sfinansować oczyszczenie skażonych terenów po 100 latach produkcji materiałów wybuchowych. Szkodliwe wybuchowe pozostałości przedostały się bowiem pod ziemię i dzisiaj zanieczyszczają wody gruntowe. Gdy uwzględni się, że zbiorniki wodne w </w:t>
      </w:r>
      <w:proofErr w:type="spellStart"/>
      <w:r w:rsidRPr="00F7380E">
        <w:rPr>
          <w:rFonts w:ascii="Verdana" w:hAnsi="Verdana"/>
          <w:color w:val="000000" w:themeColor="text1"/>
        </w:rPr>
        <w:t>Haltern</w:t>
      </w:r>
      <w:proofErr w:type="spellEnd"/>
      <w:r w:rsidRPr="00F7380E">
        <w:rPr>
          <w:rFonts w:ascii="Verdana" w:hAnsi="Verdana"/>
          <w:color w:val="000000" w:themeColor="text1"/>
        </w:rPr>
        <w:t xml:space="preserve"> </w:t>
      </w:r>
      <w:proofErr w:type="spellStart"/>
      <w:r w:rsidRPr="00F7380E">
        <w:rPr>
          <w:rFonts w:ascii="Verdana" w:hAnsi="Verdana"/>
          <w:color w:val="000000" w:themeColor="text1"/>
        </w:rPr>
        <w:t>am</w:t>
      </w:r>
      <w:proofErr w:type="spellEnd"/>
      <w:r w:rsidRPr="00F7380E">
        <w:rPr>
          <w:rFonts w:ascii="Verdana" w:hAnsi="Verdana"/>
          <w:color w:val="000000" w:themeColor="text1"/>
        </w:rPr>
        <w:t xml:space="preserve"> </w:t>
      </w:r>
      <w:proofErr w:type="spellStart"/>
      <w:r w:rsidRPr="00F7380E">
        <w:rPr>
          <w:rFonts w:ascii="Verdana" w:hAnsi="Verdana"/>
          <w:color w:val="000000" w:themeColor="text1"/>
        </w:rPr>
        <w:t>See</w:t>
      </w:r>
      <w:proofErr w:type="spellEnd"/>
      <w:r w:rsidRPr="00F7380E">
        <w:rPr>
          <w:rFonts w:ascii="Verdana" w:hAnsi="Verdana"/>
          <w:color w:val="000000" w:themeColor="text1"/>
        </w:rPr>
        <w:t xml:space="preserve"> stanowią zasoby wodne dla połowy Zagłębia Ruhry, wyzwanie jest pilne i</w:t>
      </w:r>
      <w:r w:rsidR="0080603E">
        <w:rPr>
          <w:rFonts w:ascii="Verdana" w:hAnsi="Verdana"/>
          <w:color w:val="000000" w:themeColor="text1"/>
        </w:rPr>
        <w:t> </w:t>
      </w:r>
      <w:r w:rsidRPr="00F7380E">
        <w:rPr>
          <w:rFonts w:ascii="Verdana" w:hAnsi="Verdana"/>
          <w:color w:val="000000" w:themeColor="text1"/>
        </w:rPr>
        <w:t>potężne. Z tego powodu obszary te – po usunięciu najpilniejszych zagrożeń – mają być zarezerwowane dla badań i edukacji środowiskowej, a także dla firm i</w:t>
      </w:r>
      <w:r w:rsidR="0080603E">
        <w:rPr>
          <w:rFonts w:ascii="Verdana" w:hAnsi="Verdana"/>
          <w:color w:val="000000" w:themeColor="text1"/>
        </w:rPr>
        <w:t> </w:t>
      </w:r>
      <w:r w:rsidRPr="00F7380E">
        <w:rPr>
          <w:rFonts w:ascii="Verdana" w:hAnsi="Verdana"/>
          <w:color w:val="000000" w:themeColor="text1"/>
        </w:rPr>
        <w:t>start-</w:t>
      </w:r>
      <w:proofErr w:type="spellStart"/>
      <w:r w:rsidRPr="00F7380E">
        <w:rPr>
          <w:rFonts w:ascii="Verdana" w:hAnsi="Verdana"/>
          <w:color w:val="000000" w:themeColor="text1"/>
        </w:rPr>
        <w:t>upów</w:t>
      </w:r>
      <w:proofErr w:type="spellEnd"/>
      <w:r w:rsidRPr="00F7380E">
        <w:rPr>
          <w:rFonts w:ascii="Verdana" w:hAnsi="Verdana"/>
          <w:color w:val="000000" w:themeColor="text1"/>
        </w:rPr>
        <w:t xml:space="preserve"> zajmujących się kwestiami środowiskowymi.</w:t>
      </w:r>
    </w:p>
    <w:p w14:paraId="7030045B" w14:textId="67BA33B3" w:rsidR="001675CA" w:rsidRPr="00F7380E" w:rsidRDefault="001675CA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t xml:space="preserve">Niemieccy planiści zajęli się również sprawą neutralności klimatycznej tego ogromnego terenu. Dostawa energii ma być bowiem zabezpieczona „zielonym” wodorem – czyli wytwarzanym z energii wiatru i słońca. </w:t>
      </w:r>
    </w:p>
    <w:p w14:paraId="7D23F790" w14:textId="32B91FEB" w:rsidR="001675CA" w:rsidRPr="00F7380E" w:rsidRDefault="001675CA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lastRenderedPageBreak/>
        <w:t xml:space="preserve">Na zakończenie pobytu gospodarze zaprosili gości do sąsiedniego miasta-powiatu, </w:t>
      </w:r>
      <w:proofErr w:type="spellStart"/>
      <w:r w:rsidRPr="00F7380E">
        <w:rPr>
          <w:rFonts w:ascii="Verdana" w:hAnsi="Verdana"/>
          <w:color w:val="000000" w:themeColor="text1"/>
        </w:rPr>
        <w:t>Gasometer</w:t>
      </w:r>
      <w:proofErr w:type="spellEnd"/>
      <w:r w:rsidRPr="00F7380E">
        <w:rPr>
          <w:rFonts w:ascii="Verdana" w:hAnsi="Verdana"/>
          <w:color w:val="000000" w:themeColor="text1"/>
        </w:rPr>
        <w:t xml:space="preserve"> w Oberhausen. Dawniej obiekt przemysłowy, zbiornik gazowy wybudowany w latach 1927-1929, dzisiaj jest najwyższym centrum wystawienniczym w Europie nastawionym na tematy ekologiczne. Poza cyklicznie organizowanymi wewnątrz ogromnego tanku wystawami, dzięki windzie, można wjechać ok. 120 metrów w górę, skąd roztacza się panorama zmieniającego swe oblicze gospodarcze Zagłębia Ruhry.</w:t>
      </w:r>
    </w:p>
    <w:p w14:paraId="2FFB4FCE" w14:textId="15352EE2" w:rsidR="001675CA" w:rsidRPr="00F7380E" w:rsidRDefault="001675CA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t xml:space="preserve">Podczas wizyty delegacja naszego powiatu odwiedziła </w:t>
      </w:r>
      <w:r w:rsidR="00416661" w:rsidRPr="00F7380E">
        <w:rPr>
          <w:rFonts w:ascii="Verdana" w:hAnsi="Verdana"/>
          <w:color w:val="000000" w:themeColor="text1"/>
        </w:rPr>
        <w:t xml:space="preserve">także </w:t>
      </w:r>
      <w:r w:rsidRPr="00F7380E">
        <w:rPr>
          <w:rFonts w:ascii="Verdana" w:hAnsi="Verdana"/>
          <w:color w:val="000000" w:themeColor="text1"/>
        </w:rPr>
        <w:t>Starostwo w</w:t>
      </w:r>
      <w:r w:rsidR="0080603E">
        <w:rPr>
          <w:rFonts w:ascii="Verdana" w:hAnsi="Verdana"/>
          <w:color w:val="000000" w:themeColor="text1"/>
        </w:rPr>
        <w:t> </w:t>
      </w:r>
      <w:r w:rsidRPr="00F7380E">
        <w:rPr>
          <w:rFonts w:ascii="Verdana" w:hAnsi="Verdana"/>
          <w:color w:val="000000" w:themeColor="text1"/>
        </w:rPr>
        <w:t>Recklinghausen (</w:t>
      </w:r>
      <w:proofErr w:type="spellStart"/>
      <w:r w:rsidRPr="00F7380E">
        <w:rPr>
          <w:rFonts w:ascii="Verdana" w:hAnsi="Verdana"/>
          <w:color w:val="000000" w:themeColor="text1"/>
        </w:rPr>
        <w:t>Kreisverwaltung</w:t>
      </w:r>
      <w:proofErr w:type="spellEnd"/>
      <w:r w:rsidRPr="00F7380E">
        <w:rPr>
          <w:rFonts w:ascii="Verdana" w:hAnsi="Verdana"/>
          <w:color w:val="000000" w:themeColor="text1"/>
        </w:rPr>
        <w:t xml:space="preserve"> Recklinghausen)</w:t>
      </w:r>
      <w:r w:rsidR="008D728E" w:rsidRPr="00F7380E">
        <w:rPr>
          <w:rFonts w:ascii="Verdana" w:hAnsi="Verdana"/>
          <w:color w:val="000000" w:themeColor="text1"/>
        </w:rPr>
        <w:t xml:space="preserve">, gdzie zaprezentowano </w:t>
      </w:r>
      <w:r w:rsidRPr="00F7380E">
        <w:rPr>
          <w:rFonts w:ascii="Verdana" w:hAnsi="Verdana"/>
          <w:color w:val="000000" w:themeColor="text1"/>
        </w:rPr>
        <w:t>Sal</w:t>
      </w:r>
      <w:r w:rsidR="008D728E" w:rsidRPr="00F7380E">
        <w:rPr>
          <w:rFonts w:ascii="Verdana" w:hAnsi="Verdana"/>
          <w:color w:val="000000" w:themeColor="text1"/>
        </w:rPr>
        <w:t>ę</w:t>
      </w:r>
      <w:r w:rsidRPr="00F7380E">
        <w:rPr>
          <w:rFonts w:ascii="Verdana" w:hAnsi="Verdana"/>
          <w:color w:val="000000" w:themeColor="text1"/>
        </w:rPr>
        <w:t xml:space="preserve"> Powiatu Wodzisławskiego, którą starosta </w:t>
      </w:r>
      <w:proofErr w:type="spellStart"/>
      <w:r w:rsidRPr="00F7380E">
        <w:rPr>
          <w:rFonts w:ascii="Verdana" w:hAnsi="Verdana"/>
          <w:color w:val="000000" w:themeColor="text1"/>
        </w:rPr>
        <w:t>Bodo</w:t>
      </w:r>
      <w:proofErr w:type="spellEnd"/>
      <w:r w:rsidRPr="00F7380E">
        <w:rPr>
          <w:rFonts w:ascii="Verdana" w:hAnsi="Verdana"/>
          <w:color w:val="000000" w:themeColor="text1"/>
        </w:rPr>
        <w:t xml:space="preserve"> </w:t>
      </w:r>
      <w:proofErr w:type="spellStart"/>
      <w:r w:rsidRPr="00F7380E">
        <w:rPr>
          <w:rFonts w:ascii="Verdana" w:hAnsi="Verdana"/>
          <w:color w:val="000000" w:themeColor="text1"/>
        </w:rPr>
        <w:t>Klimpel</w:t>
      </w:r>
      <w:proofErr w:type="spellEnd"/>
      <w:r w:rsidRPr="00F7380E">
        <w:rPr>
          <w:rFonts w:ascii="Verdana" w:hAnsi="Verdana"/>
          <w:color w:val="000000" w:themeColor="text1"/>
        </w:rPr>
        <w:t xml:space="preserve"> polecił utworzyć po ostatniej wizycie w naszym Starostwie. </w:t>
      </w:r>
      <w:r w:rsidR="008D728E" w:rsidRPr="00F7380E">
        <w:rPr>
          <w:rFonts w:ascii="Verdana" w:hAnsi="Verdana"/>
          <w:color w:val="000000" w:themeColor="text1"/>
        </w:rPr>
        <w:t>W sali tej swoje miejsce znalazł między innymi</w:t>
      </w:r>
      <w:r w:rsidRPr="00F7380E">
        <w:rPr>
          <w:rFonts w:ascii="Verdana" w:hAnsi="Verdana"/>
          <w:color w:val="000000" w:themeColor="text1"/>
        </w:rPr>
        <w:t xml:space="preserve"> obraz podarowany przez starostę Leszka Bizonia partnerom z Niemiec z</w:t>
      </w:r>
      <w:r w:rsidR="00416661" w:rsidRPr="00F7380E">
        <w:rPr>
          <w:rFonts w:ascii="Verdana" w:hAnsi="Verdana"/>
          <w:color w:val="000000" w:themeColor="text1"/>
        </w:rPr>
        <w:t> </w:t>
      </w:r>
      <w:r w:rsidRPr="00F7380E">
        <w:rPr>
          <w:rFonts w:ascii="Verdana" w:hAnsi="Verdana"/>
          <w:color w:val="000000" w:themeColor="text1"/>
        </w:rPr>
        <w:t>okazji 20-lecia współpracy. Goście zwiedzili również salę sesyjną rady powiatu Recklinghausen oraz inne pomieszczenia o charakterze reprezentacyjnym, m.in. galerie wszystkich starostów oraz honorowych obywateli powiatu.</w:t>
      </w:r>
    </w:p>
    <w:p w14:paraId="14C90877" w14:textId="66BC65EE" w:rsidR="00EE6DFF" w:rsidRPr="00F7380E" w:rsidRDefault="008D728E" w:rsidP="0080603E">
      <w:pPr>
        <w:spacing w:line="276" w:lineRule="auto"/>
        <w:rPr>
          <w:rFonts w:ascii="Verdana" w:hAnsi="Verdana"/>
          <w:color w:val="000000" w:themeColor="text1"/>
        </w:rPr>
      </w:pPr>
      <w:r w:rsidRPr="00F7380E">
        <w:rPr>
          <w:rFonts w:ascii="Verdana" w:hAnsi="Verdana"/>
          <w:color w:val="000000" w:themeColor="text1"/>
        </w:rPr>
        <w:t>Delegacja naszego powiatu</w:t>
      </w:r>
      <w:r w:rsidR="001675CA" w:rsidRPr="00F7380E">
        <w:rPr>
          <w:rFonts w:ascii="Verdana" w:hAnsi="Verdana"/>
          <w:color w:val="000000" w:themeColor="text1"/>
        </w:rPr>
        <w:t xml:space="preserve"> wzięła udział również w uroczystej kolacji, podczas której wszyscy uczestnicy podkreślali rolę współpracy, pokoju oraz solidarności w</w:t>
      </w:r>
      <w:r w:rsidR="0080603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 xml:space="preserve">Europie, niezależnie od wydarzeń na arenie międzynarodowej oraz w relacjach polsko-niemieckich. Zarówno landrat </w:t>
      </w:r>
      <w:proofErr w:type="spellStart"/>
      <w:r w:rsidR="001675CA" w:rsidRPr="00F7380E">
        <w:rPr>
          <w:rFonts w:ascii="Verdana" w:hAnsi="Verdana"/>
          <w:color w:val="000000" w:themeColor="text1"/>
        </w:rPr>
        <w:t>Bodo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 </w:t>
      </w:r>
      <w:proofErr w:type="spellStart"/>
      <w:r w:rsidR="001675CA" w:rsidRPr="00F7380E">
        <w:rPr>
          <w:rFonts w:ascii="Verdana" w:hAnsi="Verdana"/>
          <w:color w:val="000000" w:themeColor="text1"/>
        </w:rPr>
        <w:t>Klimpel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, jak i wicestarosta Tadeusz Skatuła </w:t>
      </w:r>
      <w:r w:rsidRPr="00F7380E">
        <w:rPr>
          <w:rFonts w:ascii="Verdana" w:hAnsi="Verdana"/>
          <w:color w:val="000000" w:themeColor="text1"/>
        </w:rPr>
        <w:t>akcentowali</w:t>
      </w:r>
      <w:r w:rsidR="001675CA" w:rsidRPr="00F7380E">
        <w:rPr>
          <w:rFonts w:ascii="Verdana" w:hAnsi="Verdana"/>
          <w:color w:val="000000" w:themeColor="text1"/>
        </w:rPr>
        <w:t xml:space="preserve"> wzajemny szacunek oraz wyjątkowość łączącej oba powiaty współpracy, jak i konieczność jej zacieśnienia oraz zintensyfikowania w obliczu rosyjskiej agresji na Ukrainę. Przedstawiciele naszego powiatu podziękowali też partnerom z Recklinghausen za wsparcie przekazane na rzecz obywateli Ukrainy, którzy na teren powiatu wodzisławskiego dotarli, uciekając przed wojną</w:t>
      </w:r>
      <w:r w:rsidR="00416661" w:rsidRPr="00F7380E">
        <w:rPr>
          <w:rFonts w:ascii="Verdana" w:hAnsi="Verdana"/>
          <w:color w:val="000000" w:themeColor="text1"/>
        </w:rPr>
        <w:t xml:space="preserve">. </w:t>
      </w:r>
      <w:r w:rsidR="001675CA" w:rsidRPr="00F7380E">
        <w:rPr>
          <w:rFonts w:ascii="Verdana" w:hAnsi="Verdana"/>
          <w:color w:val="000000" w:themeColor="text1"/>
        </w:rPr>
        <w:t>Jako symbol odwiedzin oraz wzajemnej współpracy niemiecki starosta przekazał Powiatowi Wodzisławskiemu upominek, którym jest wykonana w brązie i</w:t>
      </w:r>
      <w:r w:rsidR="0080603E">
        <w:rPr>
          <w:rFonts w:ascii="Verdana" w:hAnsi="Verdana"/>
          <w:color w:val="000000" w:themeColor="text1"/>
        </w:rPr>
        <w:t> </w:t>
      </w:r>
      <w:r w:rsidR="001675CA" w:rsidRPr="00F7380E">
        <w:rPr>
          <w:rFonts w:ascii="Verdana" w:hAnsi="Verdana"/>
          <w:color w:val="000000" w:themeColor="text1"/>
        </w:rPr>
        <w:t xml:space="preserve">kamieniu rzeźba </w:t>
      </w:r>
      <w:proofErr w:type="spellStart"/>
      <w:r w:rsidR="001675CA" w:rsidRPr="00F7380E">
        <w:rPr>
          <w:rFonts w:ascii="Verdana" w:hAnsi="Verdana"/>
          <w:color w:val="000000" w:themeColor="text1"/>
        </w:rPr>
        <w:t>Kerstin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 </w:t>
      </w:r>
      <w:proofErr w:type="spellStart"/>
      <w:r w:rsidR="001675CA" w:rsidRPr="00F7380E">
        <w:rPr>
          <w:rFonts w:ascii="Verdana" w:hAnsi="Verdana"/>
          <w:color w:val="000000" w:themeColor="text1"/>
        </w:rPr>
        <w:t>Stark</w:t>
      </w:r>
      <w:proofErr w:type="spellEnd"/>
      <w:r w:rsidR="001675CA" w:rsidRPr="00F7380E">
        <w:rPr>
          <w:rFonts w:ascii="Verdana" w:hAnsi="Verdana"/>
          <w:color w:val="000000" w:themeColor="text1"/>
        </w:rPr>
        <w:t xml:space="preserve"> (1971-2017) z serii „</w:t>
      </w:r>
      <w:proofErr w:type="spellStart"/>
      <w:r w:rsidR="001675CA" w:rsidRPr="00F7380E">
        <w:rPr>
          <w:rFonts w:ascii="Verdana" w:hAnsi="Verdana"/>
          <w:color w:val="000000" w:themeColor="text1"/>
        </w:rPr>
        <w:t>Living</w:t>
      </w:r>
      <w:proofErr w:type="spellEnd"/>
      <w:r w:rsidRPr="00F7380E">
        <w:rPr>
          <w:rFonts w:ascii="Verdana" w:hAnsi="Verdana"/>
          <w:color w:val="000000" w:themeColor="text1"/>
        </w:rPr>
        <w:t>.</w:t>
      </w:r>
    </w:p>
    <w:sectPr w:rsidR="00EE6DFF" w:rsidRPr="00F738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9FA9" w14:textId="77777777" w:rsidR="004972AC" w:rsidRDefault="004972AC" w:rsidP="00F7380E">
      <w:pPr>
        <w:spacing w:after="0" w:line="240" w:lineRule="auto"/>
      </w:pPr>
      <w:r>
        <w:separator/>
      </w:r>
    </w:p>
  </w:endnote>
  <w:endnote w:type="continuationSeparator" w:id="0">
    <w:p w14:paraId="26A758BF" w14:textId="77777777" w:rsidR="004972AC" w:rsidRDefault="004972AC" w:rsidP="00F7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1628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E1A983" w14:textId="11CB5163" w:rsidR="00F7380E" w:rsidRDefault="00F7380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1B2FD" w14:textId="77777777" w:rsidR="00F7380E" w:rsidRDefault="00F73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F97F" w14:textId="77777777" w:rsidR="004972AC" w:rsidRDefault="004972AC" w:rsidP="00F7380E">
      <w:pPr>
        <w:spacing w:after="0" w:line="240" w:lineRule="auto"/>
      </w:pPr>
      <w:r>
        <w:separator/>
      </w:r>
    </w:p>
  </w:footnote>
  <w:footnote w:type="continuationSeparator" w:id="0">
    <w:p w14:paraId="46979A26" w14:textId="77777777" w:rsidR="004972AC" w:rsidRDefault="004972AC" w:rsidP="00F7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4809"/>
    <w:multiLevelType w:val="hybridMultilevel"/>
    <w:tmpl w:val="A17E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2F1E"/>
    <w:multiLevelType w:val="hybridMultilevel"/>
    <w:tmpl w:val="BEC63724"/>
    <w:lvl w:ilvl="0" w:tplc="85708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26BA6"/>
    <w:multiLevelType w:val="hybridMultilevel"/>
    <w:tmpl w:val="14D69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85677">
    <w:abstractNumId w:val="2"/>
  </w:num>
  <w:num w:numId="2" w16cid:durableId="404647435">
    <w:abstractNumId w:val="1"/>
  </w:num>
  <w:num w:numId="3" w16cid:durableId="92978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10"/>
    <w:rsid w:val="000E4EDE"/>
    <w:rsid w:val="001675CA"/>
    <w:rsid w:val="002B1691"/>
    <w:rsid w:val="00373B31"/>
    <w:rsid w:val="00415414"/>
    <w:rsid w:val="00416661"/>
    <w:rsid w:val="004251CA"/>
    <w:rsid w:val="004972AC"/>
    <w:rsid w:val="00506FBA"/>
    <w:rsid w:val="0080603E"/>
    <w:rsid w:val="00841910"/>
    <w:rsid w:val="008955DE"/>
    <w:rsid w:val="008D728E"/>
    <w:rsid w:val="00995AE9"/>
    <w:rsid w:val="009A2AFA"/>
    <w:rsid w:val="00C2300C"/>
    <w:rsid w:val="00CA223E"/>
    <w:rsid w:val="00EE6DFF"/>
    <w:rsid w:val="00F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1EF8"/>
  <w15:chartTrackingRefBased/>
  <w15:docId w15:val="{F14B72E7-8159-4D4F-8392-C3F5138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4191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910"/>
    <w:rPr>
      <w:rFonts w:eastAsiaTheme="majorEastAsia" w:cstheme="majorBidi"/>
      <w:b/>
      <w:spacing w:val="-10"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1910"/>
    <w:pPr>
      <w:numPr>
        <w:ilvl w:val="1"/>
      </w:numPr>
      <w:spacing w:after="60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191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995A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B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80E"/>
  </w:style>
  <w:style w:type="paragraph" w:styleId="Stopka">
    <w:name w:val="footer"/>
    <w:basedOn w:val="Normalny"/>
    <w:link w:val="StopkaZnak"/>
    <w:uiPriority w:val="99"/>
    <w:unhideWhenUsed/>
    <w:rsid w:val="00F7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80E"/>
  </w:style>
  <w:style w:type="character" w:customStyle="1" w:styleId="Nagwek1Znak">
    <w:name w:val="Nagłówek 1 Znak"/>
    <w:basedOn w:val="Domylnaczcionkaakapitu"/>
    <w:link w:val="Nagwek1"/>
    <w:uiPriority w:val="9"/>
    <w:rsid w:val="00415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C3DF-4431-485A-B0F2-44C1B85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Rother</dc:creator>
  <cp:keywords/>
  <dc:description/>
  <cp:lastModifiedBy>Wojtek Raczkowski</cp:lastModifiedBy>
  <cp:revision>2</cp:revision>
  <cp:lastPrinted>2022-10-24T10:26:00Z</cp:lastPrinted>
  <dcterms:created xsi:type="dcterms:W3CDTF">2023-09-04T10:09:00Z</dcterms:created>
  <dcterms:modified xsi:type="dcterms:W3CDTF">2023-09-04T10:09:00Z</dcterms:modified>
</cp:coreProperties>
</file>