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F431" w14:textId="77777777" w:rsidR="004941A1" w:rsidRPr="003B5C71" w:rsidRDefault="004941A1" w:rsidP="004941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B5C71">
        <w:rPr>
          <w:rFonts w:ascii="Arial" w:hAnsi="Arial" w:cs="Arial"/>
          <w:color w:val="auto"/>
          <w:sz w:val="24"/>
          <w:szCs w:val="24"/>
        </w:rPr>
        <w:t>Informacja o Powiatowej Radzie Osób Niepełnosprawnych</w:t>
      </w:r>
    </w:p>
    <w:p w14:paraId="491BD6D7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</w:p>
    <w:p w14:paraId="4C0DC42E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W Powiecie Wodzisławskim działa Społeczne Rada ds. Osób Niepełnosprawnych.</w:t>
      </w:r>
    </w:p>
    <w:p w14:paraId="472BFCE4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</w:p>
    <w:p w14:paraId="7D918B0B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Radę tworzy starosta z kandydatów zgłoszonych przez stowarzyszenia i fundacje pomagające osobom z niepełnosprawnościami.</w:t>
      </w:r>
    </w:p>
    <w:p w14:paraId="53902B7E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</w:p>
    <w:p w14:paraId="5CE15C69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Rada doradza staroście w działaniach na rzecz osób niepełnosprawnych.</w:t>
      </w:r>
    </w:p>
    <w:p w14:paraId="4CA3079A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Rada opiniuje powiatowe dokumenty w sprawach osób niepełnosprawnych.</w:t>
      </w:r>
    </w:p>
    <w:p w14:paraId="25678885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Rada może proponować działania na rzecz osób niepełnosprawnych w powiecie.</w:t>
      </w:r>
    </w:p>
    <w:p w14:paraId="0FED2D89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</w:p>
    <w:p w14:paraId="18F8A4BB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Rada jest wybierana na cztery lata.</w:t>
      </w:r>
    </w:p>
    <w:p w14:paraId="15D46A1C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</w:p>
    <w:p w14:paraId="10F7754A" w14:textId="77777777" w:rsidR="004941A1" w:rsidRPr="003B5C71" w:rsidRDefault="004941A1" w:rsidP="004941A1">
      <w:pPr>
        <w:jc w:val="both"/>
        <w:rPr>
          <w:rFonts w:ascii="Arial" w:hAnsi="Arial" w:cs="Arial"/>
          <w:sz w:val="24"/>
          <w:szCs w:val="24"/>
        </w:rPr>
      </w:pPr>
      <w:r w:rsidRPr="003B5C71">
        <w:rPr>
          <w:rFonts w:ascii="Arial" w:hAnsi="Arial" w:cs="Arial"/>
          <w:sz w:val="24"/>
          <w:szCs w:val="24"/>
        </w:rPr>
        <w:t>Obsługę Rady zapewnia Powiatowe Centrum Pomocy Rodzinie w Wodzisławiu Śl.</w:t>
      </w:r>
    </w:p>
    <w:sectPr w:rsidR="004941A1" w:rsidRPr="003B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27F"/>
    <w:multiLevelType w:val="hybridMultilevel"/>
    <w:tmpl w:val="D3646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C210D"/>
    <w:multiLevelType w:val="multilevel"/>
    <w:tmpl w:val="5A3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8738904">
    <w:abstractNumId w:val="0"/>
  </w:num>
  <w:num w:numId="2" w16cid:durableId="67804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1"/>
    <w:rsid w:val="004941A1"/>
    <w:rsid w:val="007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65B2"/>
  <w15:chartTrackingRefBased/>
  <w15:docId w15:val="{43F71C6A-7016-4361-BCE1-BC913AB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A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1A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cze">
    <w:name w:val="Hyperlink"/>
    <w:basedOn w:val="Domylnaczcionkaakapitu"/>
    <w:uiPriority w:val="99"/>
    <w:unhideWhenUsed/>
    <w:rsid w:val="004941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41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41A1"/>
  </w:style>
  <w:style w:type="character" w:styleId="Pogrubienie">
    <w:name w:val="Strong"/>
    <w:basedOn w:val="Domylnaczcionkaakapitu"/>
    <w:uiPriority w:val="22"/>
    <w:qFormat/>
    <w:rsid w:val="00494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1</cp:revision>
  <dcterms:created xsi:type="dcterms:W3CDTF">2023-03-31T08:14:00Z</dcterms:created>
  <dcterms:modified xsi:type="dcterms:W3CDTF">2023-03-31T08:14:00Z</dcterms:modified>
</cp:coreProperties>
</file>