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Wodzisław Śląski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styczeń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</w:t>
      </w:r>
      <w:r>
        <w:rPr>
          <w:b/>
          <w:sz w:val="24"/>
          <w:szCs w:val="24"/>
        </w:rPr>
        <w:t xml:space="preserve"> nabor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do Powiatowej Rady Działalności Pożytku Publicznego w Wodzisławiu Śląskim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ziałając na podstawie Uchwały nr </w:t>
      </w:r>
      <w:r>
        <w:rPr>
          <w:sz w:val="24"/>
          <w:szCs w:val="24"/>
        </w:rPr>
        <w:t>XI</w:t>
      </w:r>
      <w:r>
        <w:rPr>
          <w:sz w:val="24"/>
          <w:szCs w:val="24"/>
        </w:rPr>
        <w:t>V</w:t>
      </w:r>
      <w:r>
        <w:rPr>
          <w:sz w:val="24"/>
          <w:szCs w:val="24"/>
        </w:rPr>
        <w:t>/</w:t>
      </w:r>
      <w:r>
        <w:rPr>
          <w:sz w:val="24"/>
          <w:szCs w:val="24"/>
        </w:rPr>
        <w:t>152</w:t>
      </w:r>
      <w:r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Rady Powiatu </w:t>
      </w:r>
      <w:r>
        <w:rPr>
          <w:sz w:val="24"/>
          <w:szCs w:val="24"/>
        </w:rPr>
        <w:t>W</w:t>
      </w:r>
      <w:r>
        <w:rPr>
          <w:sz w:val="24"/>
          <w:szCs w:val="24"/>
        </w:rPr>
        <w:t>odzisławskiego z dnia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w sprawie określenia trybu powoływania członków oraz organizacji i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trybu działania Powiatowej Rady Działalności Pożytku Publicznego w Wodzisławiu Śląskim, </w:t>
      </w:r>
      <w:r>
        <w:rPr>
          <w:b/>
          <w:sz w:val="24"/>
          <w:szCs w:val="24"/>
        </w:rPr>
        <w:t>informuje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, że rozpoczęło się głosowanie na członków </w:t>
      </w:r>
      <w:r>
        <w:rPr>
          <w:b/>
          <w:sz w:val="24"/>
          <w:szCs w:val="24"/>
        </w:rPr>
        <w:t>do Powiatowej Rady Działalności Pożytku Publicznego</w:t>
      </w:r>
      <w:r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Wodzisławiu Śląskim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dniach </w:t>
      </w:r>
      <w:r>
        <w:rPr>
          <w:sz w:val="24"/>
          <w:szCs w:val="24"/>
        </w:rPr>
        <w:t>9</w:t>
      </w:r>
      <w:r>
        <w:rPr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stycznia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2020 r. </w:t>
      </w:r>
      <w:r>
        <w:rPr>
          <w:sz w:val="24"/>
          <w:szCs w:val="24"/>
        </w:rPr>
        <w:t xml:space="preserve">organizacje pozarządowe oraz </w:t>
      </w:r>
      <w:r>
        <w:rPr>
          <w:sz w:val="24"/>
          <w:szCs w:val="24"/>
        </w:rPr>
        <w:t>podmioty wymienione w art. 3 ust. 3 ustawy z dnia 24 kwietnia 2003 roku o działalności pożytku publicznego i o wolontariacie</w:t>
      </w:r>
      <w:r>
        <w:rPr>
          <w:sz w:val="24"/>
          <w:szCs w:val="24"/>
        </w:rPr>
        <w:t xml:space="preserve"> mogły zgłaszać kandydatów na przedstawicieli ww. podmiotów do Powiatowej Rady Działalności Pożytku Publicznego w Wodzisławiu Śląskim.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Jedna organizacja mo</w:t>
      </w:r>
      <w:r>
        <w:rPr>
          <w:sz w:val="24"/>
          <w:szCs w:val="24"/>
        </w:rPr>
        <w:t>gła</w:t>
      </w:r>
      <w:r>
        <w:rPr>
          <w:sz w:val="24"/>
          <w:szCs w:val="24"/>
        </w:rPr>
        <w:t xml:space="preserve"> zgłosić tylko jednego kandydata/kandydatkę.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ww. terminie wpłynęło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kart zgłosze</w:t>
      </w:r>
      <w:r>
        <w:rPr>
          <w:sz w:val="24"/>
          <w:szCs w:val="24"/>
        </w:rPr>
        <w:t>ń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IMIENNY OSÓB, KTÓRYCH KANDYDATURY ZOSTAŁY ZGŁOSZONE W PRAWIDŁOWY SPOSÓB WRAZ Z OPISEM KANDYDATÓW ORAZ WSKAZ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NIEM PODMIOTU, KTÓREGO KANDYDAT JEST REZPREZENTANTEM.</w:t>
      </w:r>
    </w:p>
    <w:tbl>
      <w:tblPr>
        <w:tblStyle w:val="style187"/>
        <w:tblW w:w="9747" w:type="dxa"/>
        <w:tblLook w:val="04A0" w:firstRow="1" w:lastRow="0" w:firstColumn="1" w:lastColumn="0" w:noHBand="0" w:noVBand="1"/>
      </w:tblPr>
      <w:tblGrid>
        <w:gridCol w:w="576"/>
        <w:gridCol w:w="2179"/>
        <w:gridCol w:w="2265"/>
        <w:gridCol w:w="4727"/>
      </w:tblGrid>
      <w:tr>
        <w:trPr/>
        <w:tc>
          <w:tcPr>
            <w:tcW w:w="502" w:type="dxa"/>
            <w:tcBorders/>
          </w:tcPr>
          <w:p>
            <w:pPr>
              <w:pStyle w:val="style0"/>
              <w:jc w:val="both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LP.</w:t>
            </w: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IMIĘ I NAZWISKO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KANDYDATA</w:t>
            </w:r>
            <w:r>
              <w:rPr>
                <w:b w:val="false"/>
                <w:bCs w:val="false"/>
                <w:sz w:val="24"/>
                <w:szCs w:val="24"/>
              </w:rPr>
              <w:t>/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KANDYDATKI</w:t>
            </w:r>
            <w:r>
              <w:rPr>
                <w:b w:val="false"/>
                <w:bCs w:val="false"/>
                <w:sz w:val="24"/>
                <w:szCs w:val="24"/>
              </w:rPr>
              <w:t xml:space="preserve"> (alfabetycznie)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DANE PODMIOTU ZGŁASZAJĄCEGO</w:t>
            </w:r>
          </w:p>
        </w:tc>
        <w:tc>
          <w:tcPr>
            <w:tcW w:w="4785" w:type="dxa"/>
            <w:tcBorders/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OPIS DZIAŁAŃ KANDYDATA/KANDYDATKI ORAZ OSIĄGNIĘCIA</w:t>
            </w:r>
          </w:p>
        </w:tc>
      </w:tr>
      <w:tr>
        <w:tblPrEx/>
        <w:trPr/>
        <w:tc>
          <w:tcPr>
            <w:tcW w:w="502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2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ANNA BIAŁEK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Wspólnota Dobrej Woli        z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Wodzisławia Śląskiego</w:t>
            </w:r>
          </w:p>
        </w:tc>
        <w:tc>
          <w:tcPr>
            <w:tcW w:w="4785" w:type="dxa"/>
            <w:tcBorders/>
          </w:tcPr>
          <w:p>
            <w:pPr>
              <w:pStyle w:val="style40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Kandydatka  od wielu lat jest aktywnym działaczem Fundacji, pełni funkcję członka zarządu. Wiele pomysłów przez nią zgłaszanych  pozwoliło Fundacji sprawnie zorganizować różnego rodzaju imprezy, w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tym; koncerty, bale itp., co przyniosło Fundacji dochód i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rozgłos. Kandydatka była członkinią Powiatowej Rady Działalności Pożytku Publicznego poprzednich kadencji.</w:t>
            </w:r>
          </w:p>
        </w:tc>
      </w:tr>
      <w:tr>
        <w:tblPrEx/>
        <w:trPr/>
        <w:tc>
          <w:tcPr>
            <w:tcW w:w="502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2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URSZULA HAJTO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Miłośników Rydułtów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Kandydatka jest członkinią Towarzystwa Miłośników Rydułtów oraz Stowarzyszenia Moje Miasto z Rydułtów. Specjalizuje się w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zagadnieniach z zakresu ochrony środowiska, w kręgu jej zainteresowań znajdują się zagadnienia z zakresu turystyki i działalności społecznej na rzecz miasta Rydułtowy oraz regionu.</w:t>
            </w:r>
          </w:p>
        </w:tc>
      </w:tr>
      <w:tr>
        <w:tblPrEx/>
        <w:trPr/>
        <w:tc>
          <w:tcPr>
            <w:tcW w:w="502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MONIKA HEJCZYK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Fundacja Akademia Rozwoju Kreatywnego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Marklowic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Kandydatka założyła Fundację, która działa na terenie powiatu</w:t>
            </w:r>
            <w:r>
              <w:rPr>
                <w:sz w:val="24"/>
                <w:szCs w:val="24"/>
              </w:rPr>
              <w:t xml:space="preserve"> od</w:t>
            </w:r>
            <w:r>
              <w:rPr>
                <w:sz w:val="24"/>
                <w:szCs w:val="24"/>
              </w:rPr>
              <w:t> 2014 roku. Pisze i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realizuje projekty z dziedziny kultury, sportu, profilaktyki zdrowia, edukacyjne, w których biorą udział głównie dzieci i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młodzież powiatu. Kandydatka była członkinią Powiatowej Rady Działalności Pożytku Publicznego poprzedniej kadencji.</w:t>
            </w:r>
          </w:p>
        </w:tc>
      </w:tr>
      <w:tr>
        <w:tblPrEx/>
        <w:trPr/>
        <w:tc>
          <w:tcPr>
            <w:tcW w:w="502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2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BOŻENA KOWALCZYK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Wodzisławski Uniwersytet Trzeciego Wieku z Wodzisławia Śląskiego</w:t>
            </w:r>
          </w:p>
          <w:bookmarkStart w:id="0" w:name="_Hlk30160790"/>
        </w:tc>
        <w:tc>
          <w:tcPr>
            <w:tcW w:w="4785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Kandydatka </w:t>
            </w:r>
            <w:r>
              <w:rPr>
                <w:sz w:val="24"/>
                <w:szCs w:val="24"/>
              </w:rPr>
              <w:t>pełni funkcję</w:t>
            </w:r>
            <w:r>
              <w:rPr>
                <w:sz w:val="24"/>
                <w:szCs w:val="24"/>
              </w:rPr>
              <w:t xml:space="preserve"> sekretarz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Wodzisławski</w:t>
            </w:r>
            <w:r>
              <w:rPr>
                <w:sz w:val="24"/>
                <w:szCs w:val="24"/>
              </w:rPr>
              <w:t>ego</w:t>
            </w:r>
            <w:r>
              <w:rPr>
                <w:sz w:val="24"/>
                <w:szCs w:val="24"/>
              </w:rPr>
              <w:t xml:space="preserve"> Uniwersyte</w:t>
            </w:r>
            <w:r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Trzeciego Wieku.</w:t>
            </w:r>
            <w:r>
              <w:rPr>
                <w:sz w:val="24"/>
                <w:szCs w:val="24"/>
              </w:rPr>
              <w:t xml:space="preserve"> Działa również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 Stowarzyszeniu Kobiet Aktywnych z Radlina, współpracowała z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Radlińskim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Towarzystwem Kulturalnym oraz Radlińskim Biurem Porad Obywatelskich. Była członkiem komitetu założycielskiego Stowarzyszenia „Radlińska Przystań”. Współtworzy projekty finansowane ze środków zewnętrznych, obecnie włącza się w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realizację projektów promujących zdrowie</w:t>
            </w:r>
            <w:bookmarkEnd w:id="0"/>
            <w:r>
              <w:rPr>
                <w:sz w:val="24"/>
                <w:szCs w:val="24"/>
              </w:rPr>
              <w:t xml:space="preserve"> oraz działalność organizacji społecznych.</w:t>
            </w:r>
          </w:p>
        </w:tc>
      </w:tr>
      <w:tr>
        <w:tblPrEx/>
        <w:trPr/>
        <w:tc>
          <w:tcPr>
            <w:tcW w:w="502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2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ROMAN KWAŚNY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Głos Wodzisławski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Kandydat </w:t>
            </w:r>
            <w:r>
              <w:rPr>
                <w:sz w:val="24"/>
                <w:szCs w:val="24"/>
              </w:rPr>
              <w:t xml:space="preserve">w poprzedniej kadencji Powiatowej Rady Działalności Pożytku Publicznego </w:t>
            </w:r>
            <w:r>
              <w:rPr>
                <w:sz w:val="24"/>
                <w:szCs w:val="24"/>
              </w:rPr>
              <w:t>pełnił funkcję Wiceprzewodniczącego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Jest również członkiem komisji rewizyjnej w Forum Organizacji Pozarządowych Subregionu Zachodniego.</w:t>
            </w:r>
          </w:p>
        </w:tc>
      </w:tr>
      <w:tr>
        <w:tblPrEx/>
        <w:trPr/>
        <w:tc>
          <w:tcPr>
            <w:tcW w:w="502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GRAŻYNA MNICH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Charytatywne „Rodzina”</w:t>
            </w:r>
            <w:r>
              <w:rPr>
                <w:sz w:val="24"/>
                <w:szCs w:val="24"/>
              </w:rPr>
              <w:t xml:space="preserve"> z Wodzisławia Śl.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Kandydatka posiada 25 letni staż pracy w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towarzystwie, a przez 16 lat pełniła funkcję prezesa. Jest koordynatorem wielu projektów dla osób wykluczonych społecznie współfinansowanych ze środków Śląskiego Urzędu Wojewódzkiego, Ministerstwa Rodziny, Pracy i Polityki Społecznej, Regionalnego Ośrodka Polityki Społecznej z Katowic oraz z Europejskiego Funduszu Społecznego.</w:t>
            </w:r>
          </w:p>
        </w:tc>
      </w:tr>
      <w:tr>
        <w:tblPrEx/>
        <w:trPr/>
        <w:tc>
          <w:tcPr>
            <w:tcW w:w="502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92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IWONA NIESZCZESNY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Moje Miasto</w:t>
            </w:r>
            <w:r>
              <w:rPr>
                <w:sz w:val="24"/>
                <w:szCs w:val="24"/>
              </w:rPr>
              <w:t xml:space="preserve"> z Rydułtów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Kandydatka bierze aktywny udział w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działaniach podejmowanych przez stowarzyszenie oraz </w:t>
            </w:r>
            <w:r>
              <w:rPr>
                <w:sz w:val="24"/>
                <w:szCs w:val="24"/>
              </w:rPr>
              <w:t xml:space="preserve">przez </w:t>
            </w:r>
            <w:r>
              <w:rPr>
                <w:sz w:val="24"/>
                <w:szCs w:val="24"/>
              </w:rPr>
              <w:t>inne organizacje pozarządowe, z którymi stowarzyszenie współpracuje. Posiada doświadczenie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pisaniu oraz realizacji projektów grantowych, angażuje się w realizowane projekty. Aktualnie prowadzi i koordynuje zajęcia w świetlicy dla seniorów „Sami  Swoi” w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Rydułtowach.</w:t>
            </w:r>
          </w:p>
        </w:tc>
      </w:tr>
      <w:tr>
        <w:tblPrEx/>
        <w:trPr/>
        <w:tc>
          <w:tcPr>
            <w:tcW w:w="502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92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WOJCIECH ŻUREK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WICHER WILCHWY</w:t>
            </w:r>
            <w:r>
              <w:rPr>
                <w:sz w:val="24"/>
                <w:szCs w:val="24"/>
              </w:rPr>
              <w:t xml:space="preserve"> z Wodzisławia Śl.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jest wieloletnim działaczem klubu. Od kilku lat pełni funkcję wiceprezesa. Zajmuje się kontaktami z partnerami biznesowymi oraz organizacją rozgrywek sportowych.</w:t>
            </w:r>
          </w:p>
        </w:tc>
      </w:tr>
    </w:tbl>
    <w:p>
      <w:pPr>
        <w:pStyle w:val="style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ZASADY GŁOSOWANIA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trybem przyjętym </w:t>
      </w:r>
      <w:r>
        <w:rPr>
          <w:sz w:val="24"/>
          <w:szCs w:val="24"/>
        </w:rPr>
        <w:t>Uchwał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nr XI</w:t>
      </w:r>
      <w:r>
        <w:rPr>
          <w:sz w:val="24"/>
          <w:szCs w:val="24"/>
        </w:rPr>
        <w:t>V</w:t>
      </w:r>
      <w:r>
        <w:rPr>
          <w:sz w:val="24"/>
          <w:szCs w:val="24"/>
        </w:rPr>
        <w:t>/</w:t>
      </w:r>
      <w:r>
        <w:rPr>
          <w:sz w:val="24"/>
          <w:szCs w:val="24"/>
        </w:rPr>
        <w:t>152</w:t>
      </w:r>
      <w:r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Rady Powiatu Wodzisławskiego z</w:t>
      </w:r>
      <w:r>
        <w:rPr>
          <w:sz w:val="24"/>
          <w:szCs w:val="24"/>
        </w:rPr>
        <w:t> </w:t>
      </w:r>
      <w:r>
        <w:rPr>
          <w:sz w:val="24"/>
          <w:szCs w:val="24"/>
        </w:rPr>
        <w:t>dnia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roku w sprawie określenia trybu powoływania członków oraz organizacji i trybu działania Powiatowej Rady Działalności Pożytku Pu</w:t>
      </w:r>
      <w:r>
        <w:rPr>
          <w:sz w:val="24"/>
          <w:szCs w:val="24"/>
        </w:rPr>
        <w:t xml:space="preserve">blicznego w Wodzisławiu Śląskim każda organizacja pozarządowa prowadząca działalność na terenie powiatu wodzisławskiego może oddać głos na maksymalnie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kandydatów do Powiatowej Rady Działalności Pożytku Publicznego w Wodzisławiu Śląskim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Głosowanie trwa od dnia 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stycznia 2020 r.</w:t>
      </w:r>
      <w:r>
        <w:rPr>
          <w:sz w:val="24"/>
          <w:szCs w:val="24"/>
        </w:rPr>
        <w:t xml:space="preserve"> do dnia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stycznia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Głosować można w godzinach pracy Starostwa (poniedziałki, wtorki i środy 7.30-15.30, czwartki 7.30-17.00 oraz piątki 7.30-14.00).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 oddaje się poprzez wrzucenie karty do głosowania do specjalnie przygotowanej </w:t>
      </w:r>
      <w:r>
        <w:rPr>
          <w:sz w:val="24"/>
          <w:szCs w:val="24"/>
        </w:rPr>
        <w:t xml:space="preserve">urny wyborczej, która znajduje się w Starostwie Powiatowym w Wodzisławiu Śląskim w Wydziale </w:t>
      </w:r>
      <w:r>
        <w:rPr>
          <w:sz w:val="24"/>
          <w:szCs w:val="24"/>
        </w:rPr>
        <w:t xml:space="preserve">Funduszy Zewnętrznych i Zamówień Publicznych - </w:t>
      </w:r>
      <w:r>
        <w:rPr>
          <w:b/>
          <w:bCs/>
          <w:sz w:val="24"/>
          <w:szCs w:val="24"/>
        </w:rPr>
        <w:t>Referat Współpracy z Organizacjami Pozarządowymi</w:t>
      </w:r>
      <w:r>
        <w:rPr>
          <w:b/>
          <w:bCs/>
          <w:sz w:val="24"/>
          <w:szCs w:val="24"/>
        </w:rPr>
        <w:t xml:space="preserve">, Wodzisław Śląski, ul. Pszowska 92a, pokój </w:t>
      </w:r>
      <w:r>
        <w:rPr>
          <w:b/>
          <w:bCs/>
          <w:sz w:val="24"/>
          <w:szCs w:val="24"/>
        </w:rPr>
        <w:t>220</w:t>
      </w:r>
      <w:r>
        <w:rPr>
          <w:b/>
          <w:bCs/>
          <w:sz w:val="24"/>
          <w:szCs w:val="24"/>
        </w:rPr>
        <w:t xml:space="preserve"> (II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piętro).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imieniu organizacji czynne prawo wyborcze realizuje osoba, która posiada upoważnienie do głosowania potwierdzone podpisami osób upoważnionych do składania oświadczeń woli w imieniu organizacji. Osoba oddająca głos w imieniu organizacji przed głosowaniem jest zobowiązana do złożenia upoważnienia do głosowania oraz potwierdzenia udział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w głosowaniu poprzez złożenie podpisu na liście.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Otwarcia </w:t>
      </w:r>
      <w:r>
        <w:rPr>
          <w:sz w:val="24"/>
          <w:szCs w:val="24"/>
        </w:rPr>
        <w:t xml:space="preserve">urny </w:t>
      </w:r>
      <w:r>
        <w:rPr>
          <w:sz w:val="24"/>
          <w:szCs w:val="24"/>
        </w:rPr>
        <w:t>oraz sprawdzenia ilości głosów dokona komisja skrutacyjna</w:t>
      </w:r>
      <w:r>
        <w:rPr>
          <w:sz w:val="24"/>
          <w:szCs w:val="24"/>
        </w:rPr>
        <w:t xml:space="preserve"> w terminie  5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dni od dnia </w:t>
      </w:r>
      <w:r>
        <w:rPr>
          <w:sz w:val="24"/>
          <w:szCs w:val="24"/>
        </w:rPr>
        <w:t>zakończenia</w:t>
      </w:r>
      <w:r>
        <w:rPr>
          <w:sz w:val="24"/>
          <w:szCs w:val="24"/>
        </w:rPr>
        <w:t xml:space="preserve"> głosowania.</w:t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Dodatkowe informacje można uzyskać w </w:t>
      </w:r>
      <w:r>
        <w:rPr>
          <w:b/>
          <w:sz w:val="24"/>
          <w:szCs w:val="24"/>
        </w:rPr>
        <w:t>Referacie Współpracy z Organizacjami Pozarządowymi</w:t>
      </w:r>
      <w:r>
        <w:rPr>
          <w:b/>
          <w:sz w:val="24"/>
          <w:szCs w:val="24"/>
        </w:rPr>
        <w:t xml:space="preserve"> Starostwa Powiatowego w Wodzisławiu Śląski tel. 32 4120943 lub 32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4120945</w:t>
      </w:r>
      <w:r>
        <w:rPr>
          <w:b/>
          <w:sz w:val="24"/>
          <w:szCs w:val="24"/>
        </w:rPr>
        <w:t>.</w:t>
      </w:r>
    </w:p>
    <w:p>
      <w:pPr>
        <w:pStyle w:val="style0"/>
        <w:jc w:val="both"/>
        <w:rPr>
          <w:sz w:val="24"/>
          <w:szCs w:val="24"/>
        </w:rPr>
      </w:pPr>
    </w:p>
    <w:p>
      <w:pPr>
        <w:pStyle w:val="style0"/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mgr Leszek Bizoń</w:t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Starosta Wodzisławski</w:t>
      </w:r>
      <w:bookmarkStart w:id="1" w:name="_GoBack"/>
      <w:bookmarkEnd w:id="1"/>
    </w:p>
    <w:sectPr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002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92E0E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l-PL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76">
    <w:name w:val="Medium Shading 2 Accent 1"/>
    <w:basedOn w:val="style105"/>
    <w:next w:val="style176"/>
    <w:uiPriority w:val="64"/>
    <w:pPr>
      <w:spacing w:after="0" w:lineRule="auto" w:line="240"/>
    </w:pPr>
    <w:rPr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cPr>
      <w:tcBorders/>
    </w:tcPr>
  </w:style>
  <w:style w:type="table" w:styleId="style187">
    <w:name w:val="Colorful Shading Accent 1"/>
    <w:basedOn w:val="style105"/>
    <w:next w:val="style187"/>
    <w:uiPriority w:val="71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shd w:val="clear" w:color="auto" w:fill="edf2f8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band1Horz">
      <w:pPr/>
      <w:tblPr/>
      <w:tcPr>
        <w:tcBorders/>
        <w:shd w:val="clear" w:color="auto" w:fill="a7bfde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pPr/>
      <w:tblPr/>
      <w:tcPr>
        <w:tcBorders/>
        <w:shd w:val="clear" w:color="auto" w:fill="b8cce4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edf2f8"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Standard"/>
    <w:next w:val="style4097"/>
    <w:pPr>
      <w:suppressAutoHyphens/>
      <w:autoSpaceDN w:val="false"/>
      <w:spacing w:before="100"/>
      <w:textAlignment w:val="baseline"/>
    </w:pPr>
    <w:rPr>
      <w:rFonts w:ascii="Calibri" w:cs="Tahoma" w:eastAsia="SimSun" w:hAnsi="Calibri"/>
      <w:kern w:val="3"/>
      <w:sz w:val="20"/>
      <w:szCs w:val="2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Tekst dymka Znak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771</Words>
  <Pages>3</Pages>
  <Characters>5315</Characters>
  <Application>WPS Office</Application>
  <DocSecurity>0</DocSecurity>
  <Paragraphs>65</Paragraphs>
  <ScaleCrop>false</ScaleCrop>
  <Company>Hewlett-Packard Company</Company>
  <LinksUpToDate>false</LinksUpToDate>
  <CharactersWithSpaces>6052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2020-01-21T19:32:21Z</dcterms:created>
  <dc:creator>WSR</dc:creator>
  <lastModifiedBy>CLT-L29</lastModifiedBy>
  <lastPrinted>2020-01-21T10:38:00Z</lastPrinted>
  <dcterms:modified xsi:type="dcterms:W3CDTF">2020-01-21T19:32:21Z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