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REGULAMIN KONKURSU PLASTYCZNEGO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u w:val="single"/>
          <w:lang w:val="pl-PL" w:eastAsia="en-US" w:bidi="ar-SA"/>
        </w:rPr>
        <w:t>„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u w:val="single"/>
          <w:lang w:val="pl-PL" w:eastAsia="en-US" w:bidi="ar-SA"/>
        </w:rPr>
        <w:t>PLAKAT NA STULECIE POWSTAŃ ŚLĄSKICH 1919-1920-1921”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ORGANIZATOR</w:t>
      </w:r>
    </w:p>
    <w:p>
      <w:pPr>
        <w:pStyle w:val="ListParagraph"/>
        <w:jc w:val="both"/>
        <w:rPr/>
      </w:pPr>
      <w:r>
        <w:rPr>
          <w:rFonts w:cs="Arial" w:ascii="Arial" w:hAnsi="Arial"/>
        </w:rPr>
        <w:t>Organizatorem konkursu jest: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Arial" w:ascii="Arial" w:hAnsi="Arial"/>
        </w:rPr>
        <w:t>Miejska i Powiatowa Biblioteka Publiczna ul. Daszyńskiego 2, 44-300 Wodzisław Śl.</w:t>
      </w:r>
    </w:p>
    <w:p>
      <w:pPr>
        <w:pStyle w:val="ListParagraph"/>
        <w:jc w:val="both"/>
        <w:rPr/>
      </w:pPr>
      <w:r>
        <w:rPr>
          <w:rFonts w:cs="Arial" w:ascii="Arial" w:hAnsi="Arial"/>
        </w:rPr>
        <w:t>Współorganizatorem konkursu jest: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Arial" w:ascii="Arial" w:hAnsi="Arial"/>
        </w:rPr>
        <w:t xml:space="preserve">Muzeum w Wodzisławiu Śląskim ul. Kubsza 2, 44-300, </w:t>
      </w:r>
      <w:r>
        <w:rPr>
          <w:rFonts w:cs="Arial" w:ascii="Arial" w:hAnsi="Arial"/>
        </w:rPr>
        <w:t>Wodzisław Śl.</w:t>
      </w:r>
    </w:p>
    <w:p>
      <w:pPr>
        <w:pStyle w:val="ListParagraph"/>
        <w:tabs>
          <w:tab w:val="clear" w:pos="708"/>
          <w:tab w:val="left" w:pos="0" w:leader="none"/>
        </w:tabs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CELE KONKURSU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Pogłębienie wiedzy na temat lokalnej historii, szczególnie wiedzy dotyczącej powstań na Górnym Śląsku w latach 1919-1921</w:t>
      </w:r>
      <w:r>
        <w:rPr>
          <w:rFonts w:cs="Arial" w:ascii="Arial" w:hAnsi="Arial"/>
        </w:rPr>
        <w:t>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Promowanie postaw patriotycznych i odpowiedzialności obywatelskiej,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Kształtowanie i rozbudzanie wrażliwości artystycznej</w:t>
      </w:r>
      <w:r>
        <w:rPr>
          <w:rFonts w:cs="Arial" w:ascii="Arial" w:hAnsi="Arial"/>
        </w:rPr>
        <w:t>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Pobudzanie wyobraźni,   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Rozwijanie aktywności twórczej.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TEMATYKA KONKURSU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 xml:space="preserve">Zadaniem uczestników konkursu jest wykonanie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plakatu upamiętniającego setną rocznicę wybuchu Powstań Śląskich</w:t>
      </w:r>
      <w:r>
        <w:rPr>
          <w:rFonts w:cs="Arial" w:ascii="Arial" w:hAnsi="Arial"/>
        </w:rPr>
        <w:t xml:space="preserve">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1919-1920-1921</w:t>
      </w:r>
    </w:p>
    <w:p>
      <w:pPr>
        <w:pStyle w:val="ListParagraph"/>
        <w:ind w:left="144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WARUNKI UCZESTNICTWA W KONKURSIE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Konkurs adresowany jest zarówno do dzieci, młodzieży jak i dorosłych mieszkańców powiatu wodzisławskiego,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Każdy uczestnik może nadesłać 1 pracę konkursową formatu A-3 lub A-2, wykonaną dowolną techniką,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Do pracy należy dołączyć metryczkę zawierającą dane: imię i nazwisko autora, adres, numer telefonu, adres mailowy, wiek autora lub kategorię wiekową,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Udział w konkursie jest jednoznaczny z wyrażeniem zgody na bezpłatne wykorzystanie prac konkursowych w ramach działalności Organizatora.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KATEGORIE WIEKOWE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  <w:b w:val="false"/>
          <w:bCs w:val="false"/>
        </w:rPr>
        <w:t>I grupa – dzieci do 14 roku życia,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  <w:b w:val="false"/>
          <w:bCs w:val="false"/>
        </w:rPr>
        <w:t>II grupa – młodzież i dorośli,</w:t>
      </w:r>
    </w:p>
    <w:p>
      <w:pPr>
        <w:pStyle w:val="ListParagraph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 I TERMIN SKŁADANIA PRAC KONKURSOWYCH</w:t>
      </w:r>
    </w:p>
    <w:p>
      <w:pPr>
        <w:pStyle w:val="ListParagraph"/>
        <w:ind w:left="720" w:hanging="0"/>
        <w:jc w:val="both"/>
        <w:rPr/>
      </w:pPr>
      <w:r>
        <w:rPr>
          <w:rFonts w:cs="Arial" w:ascii="Arial" w:hAnsi="Arial"/>
        </w:rPr>
        <w:t>Prace należy dostarczyć bądź przesłać w terminie do 31 maja 2021 na adres: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Arial" w:ascii="Arial" w:hAnsi="Arial"/>
        </w:rPr>
        <w:t>Miejska i Powiatowa Biblioteka Publiczna w Wodzisławiu Śląskim, ul. Daszyńskiego 2, 44-300,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Arial" w:ascii="Arial" w:hAnsi="Arial"/>
        </w:rPr>
        <w:t xml:space="preserve">Muzeum w Wodzisławiu Śląskim, </w:t>
      </w:r>
      <w:r>
        <w:rPr>
          <w:rFonts w:cs="Arial" w:ascii="Arial" w:hAnsi="Arial"/>
        </w:rPr>
        <w:t>Rynek 24 (biura Muzeum)</w:t>
      </w:r>
      <w:r>
        <w:rPr>
          <w:rFonts w:cs="Arial" w:ascii="Arial" w:hAnsi="Arial"/>
        </w:rPr>
        <w:t>, 44-30.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OCENA PRAC KONKURSOWYCH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 w:ascii="Arial" w:hAnsi="Arial"/>
        </w:rPr>
        <w:t>Nad przebiegiem konkursu czuwać będzie komisja konkursowa powołana przez Dyrektora Miejskiej i Powiatowej Biblioteki Publicznej w Wodzisławiu Śląskim oraz Dyrektora Muzeum w Wodzisławiu Śląskim,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 w:ascii="Arial" w:hAnsi="Arial"/>
        </w:rPr>
        <w:t>Kryteria oceny pracy plastycznej: ogólne wrażenie artystyczne, oryginalność pomysłu, kreatywność oraz estetyka, samodzielność wykonania pracy.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1361" w:right="0" w:hanging="1361"/>
        <w:contextualSpacing/>
        <w:jc w:val="both"/>
        <w:rPr/>
      </w:pPr>
      <w:r>
        <w:rPr>
          <w:rFonts w:cs="Arial" w:ascii="Arial" w:hAnsi="Arial"/>
          <w:b/>
        </w:rPr>
        <w:t xml:space="preserve">      </w:t>
      </w:r>
      <w:r>
        <w:rPr>
          <w:rFonts w:cs="Arial" w:ascii="Arial" w:hAnsi="Arial"/>
          <w:b/>
        </w:rPr>
        <w:t>8.   NAGRODY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</w:rPr>
        <w:t>Lista laureatów konkursu zostanie opublikowana na stronie internetowej Miejskiej i Powiatowej Biblioteki Publicznej w Wodzisławiu Śląskim,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</w:rPr>
        <w:t xml:space="preserve">Zwycięzcom konkursu zostaną indywidualnie wręczone nagrody , </w:t>
      </w:r>
      <w:r>
        <w:rPr>
          <w:rFonts w:cs="Arial" w:ascii="Arial" w:hAnsi="Arial"/>
        </w:rPr>
        <w:t xml:space="preserve">ufundowane przez Miejską i Powiatową Bibliotekę Publiczną w Wodzisławiu Śląskim, Muzeum w Wodzisławiu Śląskim oraz sponsorów. Rozdanie nagród odbędzie się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przy Pomniku Powstań Śląskich (ul. Wałowa 29)</w:t>
      </w:r>
      <w:r>
        <w:rPr>
          <w:rFonts w:cs="Arial" w:ascii="Arial" w:hAnsi="Arial"/>
        </w:rPr>
        <w:t>. Nagrodzone prace zostaną wyeksponowane na wystawie pokonkursowej w Miejskiej i Powiatowej Bibliotece Publicznej w Wodzisławiu Śląskim.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bidi w:val="0"/>
        <w:spacing w:lineRule="auto" w:line="276" w:before="0" w:after="200"/>
        <w:ind w:left="737" w:right="0" w:hanging="737"/>
        <w:contextualSpacing/>
        <w:jc w:val="both"/>
        <w:rPr/>
      </w:pPr>
      <w:r>
        <w:rPr>
          <w:rFonts w:cs="Arial" w:ascii="Arial" w:hAnsi="Arial"/>
          <w:b/>
        </w:rPr>
        <w:t xml:space="preserve">       </w:t>
      </w:r>
      <w:r>
        <w:rPr>
          <w:rFonts w:cs="Arial" w:ascii="Arial" w:hAnsi="Arial"/>
          <w:b/>
        </w:rPr>
        <w:t>9.  PRZETWARZANIE DANYCH OSOBOWYCH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76" w:before="0" w:after="200"/>
        <w:contextualSpacing/>
        <w:jc w:val="both"/>
        <w:rPr/>
      </w:pPr>
      <w:r>
        <w:rPr>
          <w:rFonts w:cs="Arial" w:ascii="Arial" w:hAnsi="Arial"/>
        </w:rPr>
        <w:t>Administratorem danych osobowych udostępnionych przez uczestników konkursu jest Miejska i Powiatowa Biblioteka Publiczna w Wodzisławiu Śląskim oraz Muzeum w Wodzisławiu Śląskim,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Dane osobowe przetwarzane będą w celu komunikacji z uczestnikami konkursu oraz w celu przekazania nagrody zwycięzcom oraz ogłoszenia wyników konkursu. Dane osobowe mogą być również przetwarzane na podstawie i w zakresie wynikającym z obowiązujących przepisów prawa,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Przekazanie przez uczestników danych osobowych organizatorowi ma charakter dobrowolny. Uczestnikom przysługuje prawo wglądu do swoich danych oraz możliwość ich poprawiania,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Okres przetwarzania danych osobowych uczestników trwa od momentu ich przekazania organizatorowi do zakończenia konkursu, przekazania nagród laureatom i promocji konkursu za pośrednictwem mediów,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Arial" w:ascii="Arial" w:hAnsi="Arial"/>
        </w:rPr>
        <w:t>Uczestnik konkursu wyraża zgodę na publikowanie pracy oraz wizerunku w materiałach promocyjnych związanych z konkursem, prezentacjach pokonkursowych, na stronach internetowych, profilach na portalach społecznościowych oraz w innych formach utrwaleń,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75aa7"/>
    <w:rPr>
      <w:color w:val="0000FF" w:themeColor="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4d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LibreOffice/6.3.3.2$Windows_X86_64 LibreOffice_project/a64200df03143b798afd1ec74a12ab50359878ed</Application>
  <Pages>2</Pages>
  <Words>484</Words>
  <Characters>3234</Characters>
  <CharactersWithSpaces>3669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2019-08-22T11:26:00Z</dcterms:created>
  <dc:creator>Joanna Sobczak</dc:creator>
  <dc:description/>
  <dc:language>pl-PL</dc:language>
  <cp:lastModifiedBy/>
  <cp:lastPrinted>2021-04-27T12:14:44Z</cp:lastPrinted>
  <dcterms:modified xsi:type="dcterms:W3CDTF">2021-04-28T14:27:19Z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